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55B35" w14:textId="77777777" w:rsidR="00C13B77" w:rsidRPr="00C13B77" w:rsidRDefault="00C13B77" w:rsidP="00C13B77">
      <w:pPr>
        <w:spacing w:after="0" w:line="360" w:lineRule="auto"/>
        <w:jc w:val="center"/>
        <w:rPr>
          <w:rFonts w:ascii="Times New Roman" w:hAnsi="Times New Roman" w:cs="Times New Roman"/>
          <w:b/>
        </w:rPr>
      </w:pPr>
      <w:r w:rsidRPr="00C13B77">
        <w:rPr>
          <w:rFonts w:ascii="Times New Roman" w:hAnsi="Times New Roman" w:cs="Times New Roman"/>
          <w:b/>
        </w:rPr>
        <w:t>Техническое задание</w:t>
      </w:r>
    </w:p>
    <w:p w14:paraId="1BD2C138" w14:textId="344A3118" w:rsidR="00C13B77" w:rsidRDefault="00C13B77" w:rsidP="00C13B77">
      <w:pPr>
        <w:spacing w:after="0" w:line="360" w:lineRule="auto"/>
        <w:jc w:val="center"/>
        <w:rPr>
          <w:rFonts w:ascii="Times New Roman" w:hAnsi="Times New Roman" w:cs="Times New Roman"/>
          <w:b/>
        </w:rPr>
      </w:pPr>
      <w:r w:rsidRPr="00C13B77">
        <w:rPr>
          <w:rFonts w:ascii="Times New Roman" w:hAnsi="Times New Roman" w:cs="Times New Roman"/>
          <w:b/>
        </w:rPr>
        <w:t xml:space="preserve">на поставку комплекса дозиметрического </w:t>
      </w:r>
      <w:proofErr w:type="spellStart"/>
      <w:r w:rsidRPr="00C13B77">
        <w:rPr>
          <w:rFonts w:ascii="Times New Roman" w:hAnsi="Times New Roman" w:cs="Times New Roman"/>
          <w:b/>
        </w:rPr>
        <w:t>термолюминисцентного</w:t>
      </w:r>
      <w:proofErr w:type="spellEnd"/>
      <w:r w:rsidRPr="00C13B77">
        <w:rPr>
          <w:rFonts w:ascii="Times New Roman" w:hAnsi="Times New Roman" w:cs="Times New Roman"/>
          <w:b/>
        </w:rPr>
        <w:t xml:space="preserve"> «ДОЗА-ТЛД»</w:t>
      </w:r>
      <w:r>
        <w:rPr>
          <w:rFonts w:ascii="Times New Roman" w:hAnsi="Times New Roman" w:cs="Times New Roman"/>
          <w:b/>
        </w:rPr>
        <w:t xml:space="preserve"> для нужд </w:t>
      </w:r>
      <w:r w:rsidRPr="00C13B77">
        <w:rPr>
          <w:rFonts w:ascii="Times New Roman" w:hAnsi="Times New Roman" w:cs="Times New Roman"/>
          <w:b/>
        </w:rPr>
        <w:t>ФБУ "ХАБАРОВСКИЙ ЦСМ"</w:t>
      </w:r>
    </w:p>
    <w:p w14:paraId="760D09FA" w14:textId="77777777" w:rsidR="00C13B77" w:rsidRPr="00C13B77" w:rsidRDefault="00C13B77" w:rsidP="001211BF">
      <w:pPr>
        <w:spacing w:line="240" w:lineRule="auto"/>
        <w:ind w:right="-24"/>
        <w:jc w:val="both"/>
        <w:rPr>
          <w:rFonts w:ascii="Times New Roman" w:hAnsi="Times New Roman" w:cs="Times New Roman"/>
          <w:bCs/>
          <w:i/>
          <w:iCs/>
          <w:color w:val="FF0000"/>
        </w:rPr>
      </w:pPr>
      <w:r w:rsidRPr="00C13B77">
        <w:rPr>
          <w:rFonts w:ascii="Times New Roman" w:hAnsi="Times New Roman" w:cs="Times New Roman"/>
          <w:bCs/>
          <w:i/>
          <w:iCs/>
          <w:color w:val="FF0000"/>
        </w:rPr>
        <w:t>В случае, если в документации (в каком-либо документе, входящем в состав документации, прикрепленном отдельным файлом к документации) имеются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следует читать «знаки обслуживания или эквивалент», «фирменные наименования или эквивалент», «торговые наименования или эквивалент», «патенты или эквивалент», «полезные модели или эквивалент», «промышленные образцы или эквивалент», «товарный знак или эквивалент», «наименование места происхождения товара или эквивалент», «наименование производителя или эквивалент».</w:t>
      </w:r>
    </w:p>
    <w:tbl>
      <w:tblPr>
        <w:tblStyle w:val="1"/>
        <w:tblW w:w="10132" w:type="dxa"/>
        <w:jc w:val="center"/>
        <w:tblInd w:w="0" w:type="dxa"/>
        <w:tblLayout w:type="fixed"/>
        <w:tblLook w:val="04A0" w:firstRow="1" w:lastRow="0" w:firstColumn="1" w:lastColumn="0" w:noHBand="0" w:noVBand="1"/>
      </w:tblPr>
      <w:tblGrid>
        <w:gridCol w:w="711"/>
        <w:gridCol w:w="1411"/>
        <w:gridCol w:w="2520"/>
        <w:gridCol w:w="1570"/>
        <w:gridCol w:w="1843"/>
        <w:gridCol w:w="2077"/>
      </w:tblGrid>
      <w:tr w:rsidR="00C13B77" w:rsidRPr="00C13B77" w14:paraId="1F09665E" w14:textId="77777777" w:rsidTr="00C13B77">
        <w:trPr>
          <w:trHeight w:val="275"/>
          <w:jc w:val="center"/>
        </w:trPr>
        <w:tc>
          <w:tcPr>
            <w:tcW w:w="711" w:type="dxa"/>
            <w:vMerge w:val="restart"/>
            <w:tcBorders>
              <w:top w:val="single" w:sz="4" w:space="0" w:color="auto"/>
              <w:left w:val="single" w:sz="4" w:space="0" w:color="auto"/>
              <w:bottom w:val="single" w:sz="4" w:space="0" w:color="auto"/>
              <w:right w:val="single" w:sz="4" w:space="0" w:color="auto"/>
            </w:tcBorders>
            <w:hideMark/>
          </w:tcPr>
          <w:p w14:paraId="7FC03194" w14:textId="77777777" w:rsidR="00C13B77" w:rsidRPr="00C13B77" w:rsidRDefault="00C13B77" w:rsidP="00965738">
            <w:pPr>
              <w:tabs>
                <w:tab w:val="left" w:pos="2895"/>
              </w:tabs>
              <w:jc w:val="both"/>
              <w:rPr>
                <w:rFonts w:ascii="Times New Roman" w:hAnsi="Times New Roman" w:cs="Times New Roman"/>
                <w:b/>
                <w:bCs/>
                <w:sz w:val="20"/>
                <w:szCs w:val="20"/>
              </w:rPr>
            </w:pPr>
            <w:r w:rsidRPr="00C13B77">
              <w:rPr>
                <w:rFonts w:ascii="Times New Roman" w:hAnsi="Times New Roman" w:cs="Times New Roman"/>
                <w:b/>
                <w:bCs/>
                <w:sz w:val="20"/>
                <w:szCs w:val="20"/>
              </w:rPr>
              <w:t>№ п/п</w:t>
            </w:r>
          </w:p>
        </w:tc>
        <w:tc>
          <w:tcPr>
            <w:tcW w:w="1411" w:type="dxa"/>
            <w:vMerge w:val="restart"/>
            <w:tcBorders>
              <w:top w:val="single" w:sz="4" w:space="0" w:color="auto"/>
              <w:left w:val="single" w:sz="4" w:space="0" w:color="auto"/>
              <w:bottom w:val="single" w:sz="4" w:space="0" w:color="auto"/>
              <w:right w:val="single" w:sz="4" w:space="0" w:color="auto"/>
            </w:tcBorders>
            <w:hideMark/>
          </w:tcPr>
          <w:p w14:paraId="0B3AECE3" w14:textId="77777777" w:rsidR="00C13B77" w:rsidRPr="00C13B77" w:rsidRDefault="00C13B77" w:rsidP="00965738">
            <w:pPr>
              <w:tabs>
                <w:tab w:val="left" w:pos="2895"/>
              </w:tabs>
              <w:jc w:val="both"/>
              <w:rPr>
                <w:rFonts w:ascii="Times New Roman" w:hAnsi="Times New Roman" w:cs="Times New Roman"/>
                <w:b/>
                <w:bCs/>
                <w:sz w:val="20"/>
                <w:szCs w:val="20"/>
              </w:rPr>
            </w:pPr>
            <w:r w:rsidRPr="00C13B77">
              <w:rPr>
                <w:rFonts w:ascii="Times New Roman" w:hAnsi="Times New Roman" w:cs="Times New Roman"/>
                <w:b/>
                <w:bCs/>
                <w:sz w:val="20"/>
                <w:szCs w:val="20"/>
              </w:rPr>
              <w:t>Код ОКПД2</w:t>
            </w:r>
          </w:p>
        </w:tc>
        <w:tc>
          <w:tcPr>
            <w:tcW w:w="2520" w:type="dxa"/>
            <w:vMerge w:val="restart"/>
            <w:tcBorders>
              <w:top w:val="single" w:sz="4" w:space="0" w:color="auto"/>
              <w:left w:val="single" w:sz="4" w:space="0" w:color="auto"/>
              <w:bottom w:val="single" w:sz="4" w:space="0" w:color="auto"/>
              <w:right w:val="single" w:sz="4" w:space="0" w:color="auto"/>
            </w:tcBorders>
            <w:hideMark/>
          </w:tcPr>
          <w:p w14:paraId="6E9E6627" w14:textId="77777777" w:rsidR="00C13B77" w:rsidRPr="00C13B77" w:rsidRDefault="00C13B77" w:rsidP="00965738">
            <w:pPr>
              <w:tabs>
                <w:tab w:val="left" w:pos="2895"/>
              </w:tabs>
              <w:jc w:val="both"/>
              <w:rPr>
                <w:rFonts w:ascii="Times New Roman" w:hAnsi="Times New Roman" w:cs="Times New Roman"/>
                <w:b/>
                <w:bCs/>
                <w:sz w:val="20"/>
                <w:szCs w:val="20"/>
              </w:rPr>
            </w:pPr>
            <w:r w:rsidRPr="00C13B77">
              <w:rPr>
                <w:rFonts w:ascii="Times New Roman" w:hAnsi="Times New Roman" w:cs="Times New Roman"/>
                <w:b/>
                <w:bCs/>
                <w:sz w:val="20"/>
                <w:szCs w:val="20"/>
              </w:rPr>
              <w:t>Наименование</w:t>
            </w:r>
          </w:p>
        </w:tc>
        <w:tc>
          <w:tcPr>
            <w:tcW w:w="5490" w:type="dxa"/>
            <w:gridSpan w:val="3"/>
            <w:tcBorders>
              <w:top w:val="single" w:sz="4" w:space="0" w:color="auto"/>
              <w:left w:val="single" w:sz="4" w:space="0" w:color="auto"/>
              <w:bottom w:val="single" w:sz="4" w:space="0" w:color="auto"/>
              <w:right w:val="single" w:sz="4" w:space="0" w:color="auto"/>
            </w:tcBorders>
            <w:hideMark/>
          </w:tcPr>
          <w:p w14:paraId="4DC1CE05" w14:textId="77777777" w:rsidR="00C13B77" w:rsidRPr="00C13B77" w:rsidRDefault="00C13B77" w:rsidP="00965738">
            <w:pPr>
              <w:tabs>
                <w:tab w:val="left" w:pos="2895"/>
              </w:tabs>
              <w:jc w:val="center"/>
              <w:rPr>
                <w:rFonts w:ascii="Times New Roman" w:hAnsi="Times New Roman" w:cs="Times New Roman"/>
                <w:b/>
                <w:bCs/>
                <w:sz w:val="20"/>
                <w:szCs w:val="20"/>
              </w:rPr>
            </w:pPr>
            <w:r w:rsidRPr="00C13B77">
              <w:rPr>
                <w:rFonts w:ascii="Times New Roman" w:hAnsi="Times New Roman" w:cs="Times New Roman"/>
                <w:b/>
                <w:bCs/>
                <w:sz w:val="20"/>
                <w:szCs w:val="20"/>
              </w:rPr>
              <w:t>Национальный режим</w:t>
            </w:r>
          </w:p>
        </w:tc>
      </w:tr>
      <w:tr w:rsidR="00C13B77" w:rsidRPr="00C13B77" w14:paraId="2F936BBA" w14:textId="77777777" w:rsidTr="00C13B77">
        <w:trPr>
          <w:trHeight w:val="345"/>
          <w:jc w:val="center"/>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6A8E1BD" w14:textId="77777777" w:rsidR="00C13B77" w:rsidRPr="00C13B77" w:rsidRDefault="00C13B77" w:rsidP="00965738">
            <w:pPr>
              <w:rPr>
                <w:rFonts w:ascii="Times New Roman" w:hAnsi="Times New Roman" w:cs="Times New Roman"/>
                <w:b/>
                <w:bCs/>
                <w:sz w:val="20"/>
                <w:szCs w:val="20"/>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57E8F556" w14:textId="77777777" w:rsidR="00C13B77" w:rsidRPr="00C13B77" w:rsidRDefault="00C13B77" w:rsidP="00965738">
            <w:pPr>
              <w:rPr>
                <w:rFonts w:ascii="Times New Roman" w:hAnsi="Times New Roman" w:cs="Times New Roman"/>
                <w:b/>
                <w:bCs/>
                <w:sz w:val="20"/>
                <w:szCs w:val="20"/>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1F18D0BE" w14:textId="77777777" w:rsidR="00C13B77" w:rsidRPr="00C13B77" w:rsidRDefault="00C13B77" w:rsidP="00965738">
            <w:pPr>
              <w:rPr>
                <w:rFonts w:ascii="Times New Roman" w:hAnsi="Times New Roman" w:cs="Times New Roman"/>
                <w:b/>
                <w:bCs/>
                <w:sz w:val="20"/>
                <w:szCs w:val="20"/>
              </w:rPr>
            </w:pPr>
          </w:p>
        </w:tc>
        <w:tc>
          <w:tcPr>
            <w:tcW w:w="1570" w:type="dxa"/>
            <w:tcBorders>
              <w:top w:val="single" w:sz="4" w:space="0" w:color="auto"/>
              <w:left w:val="single" w:sz="4" w:space="0" w:color="auto"/>
              <w:bottom w:val="single" w:sz="4" w:space="0" w:color="auto"/>
              <w:right w:val="single" w:sz="4" w:space="0" w:color="auto"/>
            </w:tcBorders>
            <w:hideMark/>
          </w:tcPr>
          <w:p w14:paraId="160CBD1A" w14:textId="77777777" w:rsidR="00C13B77" w:rsidRPr="00C13B77" w:rsidRDefault="00C13B77" w:rsidP="00965738">
            <w:pPr>
              <w:tabs>
                <w:tab w:val="left" w:pos="2895"/>
              </w:tabs>
              <w:jc w:val="both"/>
              <w:rPr>
                <w:rFonts w:ascii="Times New Roman" w:hAnsi="Times New Roman" w:cs="Times New Roman"/>
                <w:b/>
                <w:bCs/>
                <w:sz w:val="20"/>
                <w:szCs w:val="20"/>
              </w:rPr>
            </w:pPr>
            <w:r w:rsidRPr="00C13B77">
              <w:rPr>
                <w:rFonts w:ascii="Times New Roman" w:hAnsi="Times New Roman" w:cs="Times New Roman"/>
                <w:b/>
                <w:bCs/>
                <w:sz w:val="20"/>
                <w:szCs w:val="20"/>
              </w:rPr>
              <w:t>1875 (Запрет)</w:t>
            </w:r>
          </w:p>
        </w:tc>
        <w:tc>
          <w:tcPr>
            <w:tcW w:w="1843" w:type="dxa"/>
            <w:tcBorders>
              <w:top w:val="single" w:sz="4" w:space="0" w:color="auto"/>
              <w:left w:val="single" w:sz="4" w:space="0" w:color="auto"/>
              <w:bottom w:val="single" w:sz="4" w:space="0" w:color="auto"/>
              <w:right w:val="single" w:sz="4" w:space="0" w:color="auto"/>
            </w:tcBorders>
            <w:hideMark/>
          </w:tcPr>
          <w:p w14:paraId="01BF4B24" w14:textId="77777777" w:rsidR="00C13B77" w:rsidRPr="00C13B77" w:rsidRDefault="00C13B77" w:rsidP="00965738">
            <w:pPr>
              <w:tabs>
                <w:tab w:val="left" w:pos="2895"/>
              </w:tabs>
              <w:jc w:val="both"/>
              <w:rPr>
                <w:rFonts w:ascii="Times New Roman" w:hAnsi="Times New Roman" w:cs="Times New Roman"/>
                <w:b/>
                <w:bCs/>
                <w:sz w:val="20"/>
                <w:szCs w:val="20"/>
              </w:rPr>
            </w:pPr>
            <w:r w:rsidRPr="00C13B77">
              <w:rPr>
                <w:rFonts w:ascii="Times New Roman" w:hAnsi="Times New Roman" w:cs="Times New Roman"/>
                <w:b/>
                <w:bCs/>
                <w:sz w:val="20"/>
                <w:szCs w:val="20"/>
              </w:rPr>
              <w:t>1875 (‍⁠‍‍﻿‌​​​﻿​﻿​‌‍​﻿⁠‌﻿‍﻿⁠‍​‌⁠​​‍⁠​‍‍﻿‌‌‌⁠‍‌‍‌﻿Ограничение)</w:t>
            </w:r>
          </w:p>
        </w:tc>
        <w:tc>
          <w:tcPr>
            <w:tcW w:w="2077" w:type="dxa"/>
            <w:tcBorders>
              <w:top w:val="single" w:sz="4" w:space="0" w:color="auto"/>
              <w:left w:val="single" w:sz="4" w:space="0" w:color="auto"/>
              <w:bottom w:val="single" w:sz="4" w:space="0" w:color="auto"/>
              <w:right w:val="single" w:sz="4" w:space="0" w:color="auto"/>
            </w:tcBorders>
            <w:hideMark/>
          </w:tcPr>
          <w:p w14:paraId="22B25C80" w14:textId="77777777" w:rsidR="00C13B77" w:rsidRPr="00C13B77" w:rsidRDefault="00C13B77" w:rsidP="00965738">
            <w:pPr>
              <w:tabs>
                <w:tab w:val="left" w:pos="2895"/>
              </w:tabs>
              <w:jc w:val="both"/>
              <w:rPr>
                <w:rFonts w:ascii="Times New Roman" w:hAnsi="Times New Roman" w:cs="Times New Roman"/>
                <w:b/>
                <w:bCs/>
                <w:sz w:val="20"/>
                <w:szCs w:val="20"/>
              </w:rPr>
            </w:pPr>
            <w:r w:rsidRPr="00C13B77">
              <w:rPr>
                <w:rFonts w:ascii="Times New Roman" w:hAnsi="Times New Roman" w:cs="Times New Roman"/>
                <w:b/>
                <w:bCs/>
                <w:sz w:val="20"/>
                <w:szCs w:val="20"/>
              </w:rPr>
              <w:t>1875 (Преимущество)</w:t>
            </w:r>
          </w:p>
        </w:tc>
      </w:tr>
      <w:tr w:rsidR="00C13B77" w:rsidRPr="00C13B77" w14:paraId="3E4752CE" w14:textId="77777777" w:rsidTr="00C13B77">
        <w:trPr>
          <w:trHeight w:val="328"/>
          <w:jc w:val="center"/>
        </w:trPr>
        <w:tc>
          <w:tcPr>
            <w:tcW w:w="711" w:type="dxa"/>
            <w:tcBorders>
              <w:top w:val="single" w:sz="4" w:space="0" w:color="auto"/>
              <w:left w:val="single" w:sz="4" w:space="0" w:color="auto"/>
              <w:bottom w:val="single" w:sz="4" w:space="0" w:color="auto"/>
              <w:right w:val="single" w:sz="4" w:space="0" w:color="auto"/>
            </w:tcBorders>
            <w:hideMark/>
          </w:tcPr>
          <w:p w14:paraId="45988527" w14:textId="77777777" w:rsidR="00C13B77" w:rsidRPr="00C13B77" w:rsidRDefault="00C13B77" w:rsidP="00965738">
            <w:pPr>
              <w:tabs>
                <w:tab w:val="left" w:pos="2895"/>
              </w:tabs>
              <w:jc w:val="both"/>
              <w:rPr>
                <w:rFonts w:ascii="Times New Roman" w:hAnsi="Times New Roman" w:cs="Times New Roman"/>
                <w:sz w:val="20"/>
                <w:szCs w:val="20"/>
              </w:rPr>
            </w:pPr>
            <w:r w:rsidRPr="00C13B77">
              <w:rPr>
                <w:rFonts w:ascii="Times New Roman" w:hAnsi="Times New Roman" w:cs="Times New Roman"/>
                <w:sz w:val="20"/>
                <w:szCs w:val="20"/>
              </w:rPr>
              <w:t>1</w:t>
            </w:r>
          </w:p>
        </w:tc>
        <w:tc>
          <w:tcPr>
            <w:tcW w:w="1411" w:type="dxa"/>
            <w:tcBorders>
              <w:top w:val="single" w:sz="4" w:space="0" w:color="auto"/>
              <w:left w:val="single" w:sz="4" w:space="0" w:color="auto"/>
              <w:bottom w:val="single" w:sz="4" w:space="0" w:color="auto"/>
              <w:right w:val="single" w:sz="4" w:space="0" w:color="auto"/>
            </w:tcBorders>
          </w:tcPr>
          <w:p w14:paraId="0739070F" w14:textId="2566A0B7" w:rsidR="00C13B77" w:rsidRPr="00C13B77" w:rsidRDefault="009A6419" w:rsidP="00965738">
            <w:pPr>
              <w:tabs>
                <w:tab w:val="left" w:pos="2895"/>
              </w:tabs>
              <w:jc w:val="both"/>
              <w:rPr>
                <w:rFonts w:ascii="Times New Roman" w:hAnsi="Times New Roman" w:cs="Times New Roman"/>
                <w:sz w:val="20"/>
                <w:szCs w:val="20"/>
              </w:rPr>
            </w:pPr>
            <w:r w:rsidRPr="009A6419">
              <w:rPr>
                <w:rFonts w:ascii="Times New Roman" w:hAnsi="Times New Roman" w:cs="Times New Roman"/>
                <w:sz w:val="20"/>
                <w:szCs w:val="20"/>
              </w:rPr>
              <w:t>26.51.41.110</w:t>
            </w:r>
          </w:p>
        </w:tc>
        <w:tc>
          <w:tcPr>
            <w:tcW w:w="2520" w:type="dxa"/>
            <w:tcBorders>
              <w:top w:val="single" w:sz="4" w:space="0" w:color="auto"/>
              <w:left w:val="single" w:sz="4" w:space="0" w:color="auto"/>
              <w:bottom w:val="single" w:sz="4" w:space="0" w:color="auto"/>
              <w:right w:val="single" w:sz="4" w:space="0" w:color="auto"/>
            </w:tcBorders>
          </w:tcPr>
          <w:p w14:paraId="31D06E6A" w14:textId="1060284A" w:rsidR="00C13B77" w:rsidRPr="00C13B77" w:rsidRDefault="00C13B77" w:rsidP="00965738">
            <w:pPr>
              <w:tabs>
                <w:tab w:val="left" w:pos="2895"/>
              </w:tabs>
              <w:jc w:val="both"/>
              <w:rPr>
                <w:rFonts w:ascii="Times New Roman" w:hAnsi="Times New Roman" w:cs="Times New Roman"/>
                <w:bCs/>
                <w:sz w:val="20"/>
                <w:szCs w:val="20"/>
              </w:rPr>
            </w:pPr>
            <w:r w:rsidRPr="00C13B77">
              <w:rPr>
                <w:rFonts w:ascii="Times New Roman" w:eastAsia="Times New Roman" w:hAnsi="Times New Roman" w:cs="Times New Roman"/>
                <w:color w:val="000000"/>
              </w:rPr>
              <w:t>комплекс дозиметрическ</w:t>
            </w:r>
            <w:r>
              <w:rPr>
                <w:rFonts w:ascii="Times New Roman" w:eastAsia="Times New Roman" w:hAnsi="Times New Roman" w:cs="Times New Roman"/>
                <w:color w:val="000000"/>
              </w:rPr>
              <w:t>ий</w:t>
            </w:r>
            <w:r w:rsidRPr="00C13B77">
              <w:rPr>
                <w:rFonts w:ascii="Times New Roman" w:eastAsia="Times New Roman" w:hAnsi="Times New Roman" w:cs="Times New Roman"/>
                <w:color w:val="000000"/>
              </w:rPr>
              <w:t xml:space="preserve"> </w:t>
            </w:r>
            <w:proofErr w:type="spellStart"/>
            <w:r w:rsidRPr="00C13B77">
              <w:rPr>
                <w:rFonts w:ascii="Times New Roman" w:eastAsia="Times New Roman" w:hAnsi="Times New Roman" w:cs="Times New Roman"/>
                <w:color w:val="000000"/>
              </w:rPr>
              <w:t>термолюминисцентн</w:t>
            </w:r>
            <w:r>
              <w:rPr>
                <w:rFonts w:ascii="Times New Roman" w:eastAsia="Times New Roman" w:hAnsi="Times New Roman" w:cs="Times New Roman"/>
                <w:color w:val="000000"/>
              </w:rPr>
              <w:t>ый</w:t>
            </w:r>
            <w:proofErr w:type="spellEnd"/>
            <w:r>
              <w:rPr>
                <w:rFonts w:ascii="Times New Roman" w:eastAsia="Times New Roman" w:hAnsi="Times New Roman" w:cs="Times New Roman"/>
                <w:color w:val="000000"/>
              </w:rPr>
              <w:t xml:space="preserve"> </w:t>
            </w:r>
            <w:r w:rsidRPr="00C13B77">
              <w:rPr>
                <w:rFonts w:ascii="Times New Roman" w:eastAsia="Times New Roman" w:hAnsi="Times New Roman" w:cs="Times New Roman"/>
                <w:color w:val="000000"/>
              </w:rPr>
              <w:t>«ДОЗА-ТЛД»</w:t>
            </w:r>
          </w:p>
        </w:tc>
        <w:tc>
          <w:tcPr>
            <w:tcW w:w="1570" w:type="dxa"/>
            <w:tcBorders>
              <w:top w:val="single" w:sz="4" w:space="0" w:color="auto"/>
              <w:left w:val="single" w:sz="4" w:space="0" w:color="auto"/>
              <w:bottom w:val="single" w:sz="4" w:space="0" w:color="auto"/>
              <w:right w:val="single" w:sz="4" w:space="0" w:color="auto"/>
            </w:tcBorders>
          </w:tcPr>
          <w:p w14:paraId="2428B98B" w14:textId="77777777" w:rsidR="00C13B77" w:rsidRPr="00C13B77" w:rsidRDefault="00C13B77" w:rsidP="00965738">
            <w:pPr>
              <w:tabs>
                <w:tab w:val="left" w:pos="2895"/>
              </w:tabs>
              <w:jc w:val="both"/>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962C597" w14:textId="4FB646AC" w:rsidR="00C13B77" w:rsidRPr="00C13B77" w:rsidRDefault="009A6419" w:rsidP="00965738">
            <w:pPr>
              <w:tabs>
                <w:tab w:val="left" w:pos="2895"/>
              </w:tabs>
              <w:jc w:val="both"/>
              <w:rPr>
                <w:rFonts w:ascii="Times New Roman" w:hAnsi="Times New Roman" w:cs="Times New Roman"/>
                <w:sz w:val="20"/>
                <w:szCs w:val="20"/>
              </w:rPr>
            </w:pPr>
            <w:r w:rsidRPr="00C13B77">
              <w:rPr>
                <w:rFonts w:ascii="Segoe UI Symbol" w:hAnsi="Segoe UI Symbol" w:cs="Segoe UI Symbol"/>
                <w:sz w:val="20"/>
                <w:szCs w:val="20"/>
              </w:rPr>
              <w:t>✓</w:t>
            </w:r>
          </w:p>
        </w:tc>
        <w:tc>
          <w:tcPr>
            <w:tcW w:w="2077" w:type="dxa"/>
            <w:tcBorders>
              <w:top w:val="single" w:sz="4" w:space="0" w:color="auto"/>
              <w:left w:val="single" w:sz="4" w:space="0" w:color="auto"/>
              <w:bottom w:val="single" w:sz="4" w:space="0" w:color="auto"/>
              <w:right w:val="single" w:sz="4" w:space="0" w:color="auto"/>
            </w:tcBorders>
          </w:tcPr>
          <w:p w14:paraId="6D42FF41" w14:textId="12EAAB32" w:rsidR="00C13B77" w:rsidRPr="00C13B77" w:rsidRDefault="00C13B77" w:rsidP="00965738">
            <w:pPr>
              <w:tabs>
                <w:tab w:val="left" w:pos="2895"/>
              </w:tabs>
              <w:jc w:val="both"/>
              <w:rPr>
                <w:rFonts w:ascii="Times New Roman" w:hAnsi="Times New Roman" w:cs="Times New Roman"/>
                <w:sz w:val="20"/>
                <w:szCs w:val="20"/>
              </w:rPr>
            </w:pPr>
          </w:p>
        </w:tc>
      </w:tr>
      <w:tr w:rsidR="00435A75" w:rsidRPr="00C13B77" w14:paraId="32E55258" w14:textId="77777777" w:rsidTr="00C13B77">
        <w:trPr>
          <w:trHeight w:val="328"/>
          <w:jc w:val="center"/>
        </w:trPr>
        <w:tc>
          <w:tcPr>
            <w:tcW w:w="711" w:type="dxa"/>
            <w:tcBorders>
              <w:top w:val="single" w:sz="4" w:space="0" w:color="auto"/>
              <w:left w:val="single" w:sz="4" w:space="0" w:color="auto"/>
              <w:bottom w:val="single" w:sz="4" w:space="0" w:color="auto"/>
              <w:right w:val="single" w:sz="4" w:space="0" w:color="auto"/>
            </w:tcBorders>
          </w:tcPr>
          <w:p w14:paraId="3A9AC240" w14:textId="2294C5CC" w:rsidR="00435A75" w:rsidRPr="00C13B77" w:rsidRDefault="00435A75" w:rsidP="00965738">
            <w:pPr>
              <w:tabs>
                <w:tab w:val="left" w:pos="2895"/>
              </w:tabs>
              <w:jc w:val="both"/>
              <w:rPr>
                <w:rFonts w:ascii="Times New Roman" w:hAnsi="Times New Roman" w:cs="Times New Roman"/>
                <w:sz w:val="20"/>
                <w:szCs w:val="20"/>
              </w:rPr>
            </w:pPr>
            <w:r>
              <w:rPr>
                <w:rFonts w:ascii="Times New Roman" w:hAnsi="Times New Roman" w:cs="Times New Roman"/>
                <w:sz w:val="20"/>
                <w:szCs w:val="20"/>
              </w:rPr>
              <w:t>2</w:t>
            </w:r>
          </w:p>
        </w:tc>
        <w:tc>
          <w:tcPr>
            <w:tcW w:w="1411" w:type="dxa"/>
            <w:tcBorders>
              <w:top w:val="single" w:sz="4" w:space="0" w:color="auto"/>
              <w:left w:val="single" w:sz="4" w:space="0" w:color="auto"/>
              <w:bottom w:val="single" w:sz="4" w:space="0" w:color="auto"/>
              <w:right w:val="single" w:sz="4" w:space="0" w:color="auto"/>
            </w:tcBorders>
          </w:tcPr>
          <w:p w14:paraId="5E1AD7D5" w14:textId="1E2B8CFF" w:rsidR="00435A75" w:rsidRPr="00C13B77" w:rsidRDefault="009A6419" w:rsidP="00965738">
            <w:pPr>
              <w:tabs>
                <w:tab w:val="left" w:pos="2895"/>
              </w:tabs>
              <w:jc w:val="both"/>
              <w:rPr>
                <w:rFonts w:ascii="Times New Roman" w:hAnsi="Times New Roman" w:cs="Times New Roman"/>
                <w:sz w:val="20"/>
                <w:szCs w:val="20"/>
              </w:rPr>
            </w:pPr>
            <w:r w:rsidRPr="009A6419">
              <w:rPr>
                <w:rFonts w:ascii="Times New Roman" w:hAnsi="Times New Roman" w:cs="Times New Roman"/>
                <w:sz w:val="20"/>
                <w:szCs w:val="20"/>
              </w:rPr>
              <w:t>62.01.29.000</w:t>
            </w:r>
          </w:p>
        </w:tc>
        <w:tc>
          <w:tcPr>
            <w:tcW w:w="2520" w:type="dxa"/>
            <w:tcBorders>
              <w:top w:val="single" w:sz="4" w:space="0" w:color="auto"/>
              <w:left w:val="single" w:sz="4" w:space="0" w:color="auto"/>
              <w:bottom w:val="single" w:sz="4" w:space="0" w:color="auto"/>
              <w:right w:val="single" w:sz="4" w:space="0" w:color="auto"/>
            </w:tcBorders>
          </w:tcPr>
          <w:p w14:paraId="46D6E444" w14:textId="621053D8" w:rsidR="00435A75" w:rsidRPr="00C13B77" w:rsidRDefault="00435A75" w:rsidP="00965738">
            <w:pPr>
              <w:tabs>
                <w:tab w:val="left" w:pos="2895"/>
              </w:tabs>
              <w:jc w:val="both"/>
              <w:rPr>
                <w:rFonts w:ascii="Times New Roman" w:eastAsia="Times New Roman" w:hAnsi="Times New Roman" w:cs="Times New Roman"/>
                <w:color w:val="000000"/>
              </w:rPr>
            </w:pPr>
            <w:r w:rsidRPr="00C13B77">
              <w:rPr>
                <w:rFonts w:ascii="Times New Roman" w:eastAsia="Times New Roman" w:hAnsi="Times New Roman" w:cs="Times New Roman"/>
                <w:color w:val="000000"/>
              </w:rPr>
              <w:t>Программное обеспечение</w:t>
            </w:r>
          </w:p>
        </w:tc>
        <w:tc>
          <w:tcPr>
            <w:tcW w:w="1570" w:type="dxa"/>
            <w:tcBorders>
              <w:top w:val="single" w:sz="4" w:space="0" w:color="auto"/>
              <w:left w:val="single" w:sz="4" w:space="0" w:color="auto"/>
              <w:bottom w:val="single" w:sz="4" w:space="0" w:color="auto"/>
              <w:right w:val="single" w:sz="4" w:space="0" w:color="auto"/>
            </w:tcBorders>
          </w:tcPr>
          <w:p w14:paraId="3CFFCF08" w14:textId="1949EE2F" w:rsidR="00435A75" w:rsidRPr="00C13B77" w:rsidRDefault="009A6419" w:rsidP="00965738">
            <w:pPr>
              <w:tabs>
                <w:tab w:val="left" w:pos="2895"/>
              </w:tabs>
              <w:jc w:val="both"/>
              <w:rPr>
                <w:rFonts w:ascii="Times New Roman" w:hAnsi="Times New Roman" w:cs="Times New Roman"/>
                <w:sz w:val="20"/>
                <w:szCs w:val="20"/>
              </w:rPr>
            </w:pPr>
            <w:r w:rsidRPr="00C13B77">
              <w:rPr>
                <w:rFonts w:ascii="Segoe UI Symbol" w:hAnsi="Segoe UI Symbol" w:cs="Segoe UI Symbol"/>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CB646F0" w14:textId="77777777" w:rsidR="00435A75" w:rsidRPr="00C13B77" w:rsidRDefault="00435A75" w:rsidP="00965738">
            <w:pPr>
              <w:tabs>
                <w:tab w:val="left" w:pos="2895"/>
              </w:tabs>
              <w:jc w:val="both"/>
              <w:rPr>
                <w:rFonts w:ascii="Times New Roman" w:hAnsi="Times New Roman" w:cs="Times New Roman"/>
                <w:sz w:val="20"/>
                <w:szCs w:val="20"/>
              </w:rPr>
            </w:pPr>
          </w:p>
        </w:tc>
        <w:tc>
          <w:tcPr>
            <w:tcW w:w="2077" w:type="dxa"/>
            <w:tcBorders>
              <w:top w:val="single" w:sz="4" w:space="0" w:color="auto"/>
              <w:left w:val="single" w:sz="4" w:space="0" w:color="auto"/>
              <w:bottom w:val="single" w:sz="4" w:space="0" w:color="auto"/>
              <w:right w:val="single" w:sz="4" w:space="0" w:color="auto"/>
            </w:tcBorders>
          </w:tcPr>
          <w:p w14:paraId="37CC47A5" w14:textId="77777777" w:rsidR="00435A75" w:rsidRPr="00C13B77" w:rsidRDefault="00435A75" w:rsidP="00965738">
            <w:pPr>
              <w:tabs>
                <w:tab w:val="left" w:pos="2895"/>
              </w:tabs>
              <w:jc w:val="both"/>
              <w:rPr>
                <w:rFonts w:ascii="Segoe UI Symbol" w:hAnsi="Segoe UI Symbol" w:cs="Segoe UI Symbol"/>
                <w:sz w:val="20"/>
                <w:szCs w:val="20"/>
              </w:rPr>
            </w:pPr>
          </w:p>
        </w:tc>
      </w:tr>
      <w:tr w:rsidR="001211BF" w:rsidRPr="00C13B77" w14:paraId="01A4007F" w14:textId="77777777" w:rsidTr="00C13B77">
        <w:trPr>
          <w:trHeight w:val="328"/>
          <w:jc w:val="center"/>
        </w:trPr>
        <w:tc>
          <w:tcPr>
            <w:tcW w:w="711" w:type="dxa"/>
            <w:tcBorders>
              <w:top w:val="single" w:sz="4" w:space="0" w:color="auto"/>
              <w:left w:val="single" w:sz="4" w:space="0" w:color="auto"/>
              <w:bottom w:val="single" w:sz="4" w:space="0" w:color="auto"/>
              <w:right w:val="single" w:sz="4" w:space="0" w:color="auto"/>
            </w:tcBorders>
          </w:tcPr>
          <w:p w14:paraId="5A332C96" w14:textId="0BB3BA1F" w:rsidR="001211BF" w:rsidRDefault="001211BF" w:rsidP="00965738">
            <w:pPr>
              <w:tabs>
                <w:tab w:val="left" w:pos="2895"/>
              </w:tabs>
              <w:jc w:val="both"/>
              <w:rPr>
                <w:rFonts w:ascii="Times New Roman" w:hAnsi="Times New Roman" w:cs="Times New Roman"/>
                <w:sz w:val="20"/>
                <w:szCs w:val="20"/>
              </w:rPr>
            </w:pPr>
            <w:r>
              <w:rPr>
                <w:rFonts w:ascii="Times New Roman" w:hAnsi="Times New Roman" w:cs="Times New Roman"/>
                <w:sz w:val="20"/>
                <w:szCs w:val="20"/>
              </w:rPr>
              <w:t>3</w:t>
            </w:r>
          </w:p>
        </w:tc>
        <w:tc>
          <w:tcPr>
            <w:tcW w:w="1411" w:type="dxa"/>
            <w:tcBorders>
              <w:top w:val="single" w:sz="4" w:space="0" w:color="auto"/>
              <w:left w:val="single" w:sz="4" w:space="0" w:color="auto"/>
              <w:bottom w:val="single" w:sz="4" w:space="0" w:color="auto"/>
              <w:right w:val="single" w:sz="4" w:space="0" w:color="auto"/>
            </w:tcBorders>
          </w:tcPr>
          <w:p w14:paraId="784268AE" w14:textId="0FDBEF46" w:rsidR="001211BF" w:rsidRPr="009A6419" w:rsidRDefault="00100362" w:rsidP="00965738">
            <w:pPr>
              <w:tabs>
                <w:tab w:val="left" w:pos="2895"/>
              </w:tabs>
              <w:jc w:val="both"/>
              <w:rPr>
                <w:rFonts w:ascii="Times New Roman" w:hAnsi="Times New Roman" w:cs="Times New Roman"/>
                <w:sz w:val="20"/>
                <w:szCs w:val="20"/>
              </w:rPr>
            </w:pPr>
            <w:r w:rsidRPr="00100362">
              <w:rPr>
                <w:rFonts w:ascii="Times New Roman" w:hAnsi="Times New Roman" w:cs="Times New Roman"/>
                <w:sz w:val="20"/>
                <w:szCs w:val="20"/>
              </w:rPr>
              <w:t>62.01.29.000</w:t>
            </w:r>
          </w:p>
        </w:tc>
        <w:tc>
          <w:tcPr>
            <w:tcW w:w="2520" w:type="dxa"/>
            <w:tcBorders>
              <w:top w:val="single" w:sz="4" w:space="0" w:color="auto"/>
              <w:left w:val="single" w:sz="4" w:space="0" w:color="auto"/>
              <w:bottom w:val="single" w:sz="4" w:space="0" w:color="auto"/>
              <w:right w:val="single" w:sz="4" w:space="0" w:color="auto"/>
            </w:tcBorders>
          </w:tcPr>
          <w:p w14:paraId="26B6D486" w14:textId="62D7ECCD" w:rsidR="001211BF" w:rsidRPr="00C13B77" w:rsidRDefault="001211BF" w:rsidP="00965738">
            <w:pPr>
              <w:tabs>
                <w:tab w:val="left" w:pos="2895"/>
              </w:tabs>
              <w:jc w:val="both"/>
              <w:rPr>
                <w:rFonts w:ascii="Times New Roman" w:eastAsia="Times New Roman" w:hAnsi="Times New Roman" w:cs="Times New Roman"/>
                <w:color w:val="000000"/>
              </w:rPr>
            </w:pPr>
            <w:r>
              <w:rPr>
                <w:rFonts w:ascii="Times New Roman" w:eastAsia="Times New Roman" w:hAnsi="Times New Roman" w:cs="Times New Roman"/>
                <w:color w:val="000000"/>
              </w:rPr>
              <w:t>Операционная система</w:t>
            </w:r>
          </w:p>
        </w:tc>
        <w:tc>
          <w:tcPr>
            <w:tcW w:w="1570" w:type="dxa"/>
            <w:tcBorders>
              <w:top w:val="single" w:sz="4" w:space="0" w:color="auto"/>
              <w:left w:val="single" w:sz="4" w:space="0" w:color="auto"/>
              <w:bottom w:val="single" w:sz="4" w:space="0" w:color="auto"/>
              <w:right w:val="single" w:sz="4" w:space="0" w:color="auto"/>
            </w:tcBorders>
          </w:tcPr>
          <w:p w14:paraId="4F03CF27" w14:textId="4318E94D" w:rsidR="001211BF" w:rsidRPr="00C13B77" w:rsidRDefault="001211BF" w:rsidP="00965738">
            <w:pPr>
              <w:tabs>
                <w:tab w:val="left" w:pos="2895"/>
              </w:tabs>
              <w:jc w:val="both"/>
              <w:rPr>
                <w:rFonts w:ascii="Segoe UI Symbol" w:hAnsi="Segoe UI Symbol" w:cs="Segoe UI Symbol"/>
                <w:sz w:val="20"/>
                <w:szCs w:val="20"/>
              </w:rPr>
            </w:pPr>
            <w:r w:rsidRPr="00C13B77">
              <w:rPr>
                <w:rFonts w:ascii="Segoe UI Symbol" w:hAnsi="Segoe UI Symbol" w:cs="Segoe UI Symbol"/>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02EE707" w14:textId="77777777" w:rsidR="001211BF" w:rsidRPr="00C13B77" w:rsidRDefault="001211BF" w:rsidP="00965738">
            <w:pPr>
              <w:tabs>
                <w:tab w:val="left" w:pos="2895"/>
              </w:tabs>
              <w:jc w:val="both"/>
              <w:rPr>
                <w:rFonts w:ascii="Times New Roman" w:hAnsi="Times New Roman" w:cs="Times New Roman"/>
                <w:sz w:val="20"/>
                <w:szCs w:val="20"/>
              </w:rPr>
            </w:pPr>
          </w:p>
        </w:tc>
        <w:tc>
          <w:tcPr>
            <w:tcW w:w="2077" w:type="dxa"/>
            <w:tcBorders>
              <w:top w:val="single" w:sz="4" w:space="0" w:color="auto"/>
              <w:left w:val="single" w:sz="4" w:space="0" w:color="auto"/>
              <w:bottom w:val="single" w:sz="4" w:space="0" w:color="auto"/>
              <w:right w:val="single" w:sz="4" w:space="0" w:color="auto"/>
            </w:tcBorders>
          </w:tcPr>
          <w:p w14:paraId="0261EBE9" w14:textId="77777777" w:rsidR="001211BF" w:rsidRPr="00C13B77" w:rsidRDefault="001211BF" w:rsidP="00965738">
            <w:pPr>
              <w:tabs>
                <w:tab w:val="left" w:pos="2895"/>
              </w:tabs>
              <w:jc w:val="both"/>
              <w:rPr>
                <w:rFonts w:ascii="Segoe UI Symbol" w:hAnsi="Segoe UI Symbol" w:cs="Segoe UI Symbol"/>
                <w:sz w:val="20"/>
                <w:szCs w:val="20"/>
              </w:rPr>
            </w:pPr>
          </w:p>
        </w:tc>
      </w:tr>
    </w:tbl>
    <w:p w14:paraId="7A1AFEE2" w14:textId="41E39DBC" w:rsidR="00C13B77" w:rsidRDefault="00C13B77" w:rsidP="001A5D7A">
      <w:pPr>
        <w:spacing w:after="0" w:line="360" w:lineRule="auto"/>
        <w:jc w:val="center"/>
        <w:rPr>
          <w:rFonts w:ascii="Times New Roman" w:hAnsi="Times New Roman" w:cs="Times New Roman"/>
          <w:b/>
        </w:rPr>
      </w:pPr>
    </w:p>
    <w:p w14:paraId="682AA62F" w14:textId="77777777" w:rsidR="00C13B77" w:rsidRPr="00C13B77" w:rsidRDefault="00C13B77" w:rsidP="00C13B77">
      <w:pPr>
        <w:numPr>
          <w:ilvl w:val="0"/>
          <w:numId w:val="1"/>
        </w:numPr>
        <w:spacing w:after="0" w:line="240" w:lineRule="auto"/>
        <w:contextualSpacing/>
        <w:rPr>
          <w:rFonts w:ascii="Times New Roman" w:eastAsia="Times New Roman" w:hAnsi="Times New Roman" w:cs="Times New Roman"/>
          <w:b/>
        </w:rPr>
      </w:pPr>
      <w:r w:rsidRPr="00C13B77">
        <w:rPr>
          <w:rFonts w:ascii="Times New Roman" w:eastAsia="Times New Roman" w:hAnsi="Times New Roman" w:cs="Times New Roman"/>
          <w:b/>
        </w:rPr>
        <w:t>Объект закупки</w:t>
      </w:r>
    </w:p>
    <w:tbl>
      <w:tblPr>
        <w:tblW w:w="10673" w:type="dxa"/>
        <w:jc w:val="center"/>
        <w:tblLook w:val="04A0" w:firstRow="1" w:lastRow="0" w:firstColumn="1" w:lastColumn="0" w:noHBand="0" w:noVBand="1"/>
      </w:tblPr>
      <w:tblGrid>
        <w:gridCol w:w="697"/>
        <w:gridCol w:w="2446"/>
        <w:gridCol w:w="6261"/>
        <w:gridCol w:w="1269"/>
      </w:tblGrid>
      <w:tr w:rsidR="00C13B77" w:rsidRPr="00C13B77" w14:paraId="6354E214" w14:textId="77777777" w:rsidTr="00C13B77">
        <w:trPr>
          <w:trHeight w:val="285"/>
          <w:jc w:val="center"/>
        </w:trPr>
        <w:tc>
          <w:tcPr>
            <w:tcW w:w="709" w:type="dxa"/>
            <w:tcBorders>
              <w:top w:val="single" w:sz="4" w:space="0" w:color="auto"/>
              <w:left w:val="single" w:sz="4" w:space="0" w:color="auto"/>
              <w:bottom w:val="single" w:sz="4" w:space="0" w:color="auto"/>
              <w:right w:val="single" w:sz="4" w:space="0" w:color="auto"/>
            </w:tcBorders>
          </w:tcPr>
          <w:p w14:paraId="47364472" w14:textId="77777777" w:rsidR="00C13B77" w:rsidRPr="00C13B77" w:rsidRDefault="00C13B77" w:rsidP="00C13B77">
            <w:pPr>
              <w:spacing w:after="0" w:line="240" w:lineRule="auto"/>
              <w:jc w:val="center"/>
              <w:rPr>
                <w:rFonts w:ascii="Times New Roman" w:eastAsia="Times New Roman" w:hAnsi="Times New Roman" w:cs="Times New Roman"/>
                <w:color w:val="000000"/>
              </w:rPr>
            </w:pPr>
            <w:r w:rsidRPr="00C13B77">
              <w:rPr>
                <w:rFonts w:ascii="Times New Roman" w:eastAsia="Times New Roman" w:hAnsi="Times New Roman" w:cs="Times New Roman"/>
                <w:color w:val="000000"/>
              </w:rPr>
              <w:t>№ п/п</w:t>
            </w:r>
          </w:p>
        </w:tc>
        <w:tc>
          <w:tcPr>
            <w:tcW w:w="2126" w:type="dxa"/>
            <w:tcBorders>
              <w:top w:val="single" w:sz="4" w:space="0" w:color="auto"/>
              <w:left w:val="single" w:sz="4" w:space="0" w:color="auto"/>
              <w:bottom w:val="single" w:sz="4" w:space="0" w:color="auto"/>
              <w:right w:val="single" w:sz="4" w:space="0" w:color="auto"/>
            </w:tcBorders>
            <w:hideMark/>
          </w:tcPr>
          <w:p w14:paraId="07ECAE6C" w14:textId="77777777" w:rsidR="00C13B77" w:rsidRPr="00C13B77" w:rsidRDefault="00C13B77" w:rsidP="00C13B77">
            <w:pPr>
              <w:spacing w:after="0" w:line="240" w:lineRule="auto"/>
              <w:jc w:val="center"/>
              <w:rPr>
                <w:rFonts w:ascii="Times New Roman" w:eastAsia="Times New Roman" w:hAnsi="Times New Roman" w:cs="Times New Roman"/>
                <w:color w:val="000000"/>
              </w:rPr>
            </w:pPr>
            <w:r w:rsidRPr="00C13B77">
              <w:rPr>
                <w:rFonts w:ascii="Times New Roman" w:eastAsia="Times New Roman" w:hAnsi="Times New Roman" w:cs="Times New Roman"/>
                <w:color w:val="000000"/>
              </w:rPr>
              <w:t>Наименование товара</w:t>
            </w:r>
          </w:p>
        </w:tc>
        <w:tc>
          <w:tcPr>
            <w:tcW w:w="6521" w:type="dxa"/>
            <w:tcBorders>
              <w:top w:val="single" w:sz="4" w:space="0" w:color="auto"/>
              <w:left w:val="single" w:sz="4" w:space="0" w:color="auto"/>
              <w:bottom w:val="single" w:sz="4" w:space="0" w:color="auto"/>
              <w:right w:val="single" w:sz="4" w:space="0" w:color="auto"/>
            </w:tcBorders>
            <w:hideMark/>
          </w:tcPr>
          <w:p w14:paraId="1DEC1305" w14:textId="77777777" w:rsidR="00C13B77" w:rsidRPr="00C13B77" w:rsidRDefault="00C13B77" w:rsidP="00C13B77">
            <w:pPr>
              <w:spacing w:after="0" w:line="240" w:lineRule="auto"/>
              <w:jc w:val="center"/>
              <w:rPr>
                <w:rFonts w:ascii="Times New Roman" w:eastAsia="Times New Roman" w:hAnsi="Times New Roman" w:cs="Times New Roman"/>
                <w:color w:val="000000"/>
              </w:rPr>
            </w:pPr>
            <w:r w:rsidRPr="00C13B77">
              <w:rPr>
                <w:rFonts w:ascii="Times New Roman" w:eastAsia="Times New Roman" w:hAnsi="Times New Roman" w:cs="Times New Roman"/>
                <w:color w:val="000000"/>
              </w:rPr>
              <w:t>Характеристики товара</w:t>
            </w:r>
          </w:p>
        </w:tc>
        <w:tc>
          <w:tcPr>
            <w:tcW w:w="1317" w:type="dxa"/>
            <w:tcBorders>
              <w:top w:val="single" w:sz="4" w:space="0" w:color="auto"/>
              <w:left w:val="single" w:sz="4" w:space="0" w:color="auto"/>
              <w:bottom w:val="single" w:sz="4" w:space="0" w:color="auto"/>
              <w:right w:val="single" w:sz="4" w:space="0" w:color="auto"/>
            </w:tcBorders>
            <w:hideMark/>
          </w:tcPr>
          <w:p w14:paraId="04A2599F" w14:textId="77777777" w:rsidR="00C13B77" w:rsidRPr="00C13B77" w:rsidRDefault="00C13B77" w:rsidP="00C13B77">
            <w:pPr>
              <w:spacing w:after="0" w:line="240" w:lineRule="auto"/>
              <w:jc w:val="center"/>
              <w:rPr>
                <w:rFonts w:ascii="Times New Roman" w:eastAsia="Times New Roman" w:hAnsi="Times New Roman" w:cs="Times New Roman"/>
                <w:color w:val="000000"/>
              </w:rPr>
            </w:pPr>
            <w:r w:rsidRPr="00C13B77">
              <w:rPr>
                <w:rFonts w:ascii="Times New Roman" w:eastAsia="Times New Roman" w:hAnsi="Times New Roman" w:cs="Times New Roman"/>
                <w:color w:val="000000"/>
              </w:rPr>
              <w:t xml:space="preserve">Ед. изм </w:t>
            </w:r>
          </w:p>
        </w:tc>
      </w:tr>
      <w:tr w:rsidR="00C13B77" w:rsidRPr="00C13B77" w14:paraId="3418B063" w14:textId="77777777" w:rsidTr="00C13B77">
        <w:trPr>
          <w:trHeight w:val="1020"/>
          <w:jc w:val="center"/>
        </w:trPr>
        <w:tc>
          <w:tcPr>
            <w:tcW w:w="709" w:type="dxa"/>
            <w:tcBorders>
              <w:top w:val="single" w:sz="4" w:space="0" w:color="auto"/>
              <w:left w:val="single" w:sz="4" w:space="0" w:color="auto"/>
              <w:bottom w:val="single" w:sz="4" w:space="0" w:color="auto"/>
              <w:right w:val="single" w:sz="4" w:space="0" w:color="auto"/>
            </w:tcBorders>
          </w:tcPr>
          <w:p w14:paraId="4A7217BF" w14:textId="77777777" w:rsidR="00C13B77" w:rsidRPr="00C13B77" w:rsidRDefault="00C13B77" w:rsidP="00C13B77">
            <w:pPr>
              <w:spacing w:after="0" w:line="240" w:lineRule="auto"/>
              <w:jc w:val="center"/>
              <w:rPr>
                <w:rFonts w:ascii="Times New Roman" w:eastAsia="Calibri" w:hAnsi="Times New Roman" w:cs="Times New Roman"/>
                <w:lang w:eastAsia="en-US"/>
              </w:rPr>
            </w:pPr>
            <w:r w:rsidRPr="00C13B77">
              <w:rPr>
                <w:rFonts w:ascii="Times New Roman" w:eastAsia="Calibri" w:hAnsi="Times New Roman" w:cs="Times New Roman"/>
                <w:lang w:eastAsia="en-US"/>
              </w:rPr>
              <w:t>1</w:t>
            </w:r>
          </w:p>
        </w:tc>
        <w:tc>
          <w:tcPr>
            <w:tcW w:w="2126" w:type="dxa"/>
            <w:tcBorders>
              <w:top w:val="single" w:sz="4" w:space="0" w:color="auto"/>
              <w:left w:val="single" w:sz="4" w:space="0" w:color="auto"/>
              <w:bottom w:val="single" w:sz="4" w:space="0" w:color="auto"/>
              <w:right w:val="single" w:sz="4" w:space="0" w:color="auto"/>
            </w:tcBorders>
          </w:tcPr>
          <w:p w14:paraId="1605C53E" w14:textId="79F1E0E7" w:rsidR="00C13B77" w:rsidRPr="00C13B77" w:rsidRDefault="00C13B77" w:rsidP="00C13B77">
            <w:pPr>
              <w:spacing w:after="0" w:line="240" w:lineRule="auto"/>
              <w:jc w:val="center"/>
              <w:rPr>
                <w:rFonts w:ascii="Times New Roman" w:eastAsia="Times New Roman" w:hAnsi="Times New Roman" w:cs="Times New Roman"/>
                <w:color w:val="000000"/>
              </w:rPr>
            </w:pPr>
            <w:r w:rsidRPr="00C13B77">
              <w:rPr>
                <w:rFonts w:ascii="Times New Roman" w:eastAsia="Times New Roman" w:hAnsi="Times New Roman" w:cs="Times New Roman"/>
                <w:color w:val="000000"/>
              </w:rPr>
              <w:t>комплекс дозиметрическ</w:t>
            </w:r>
            <w:r>
              <w:rPr>
                <w:rFonts w:ascii="Times New Roman" w:eastAsia="Times New Roman" w:hAnsi="Times New Roman" w:cs="Times New Roman"/>
                <w:color w:val="000000"/>
              </w:rPr>
              <w:t>ий</w:t>
            </w:r>
            <w:r w:rsidRPr="00C13B77">
              <w:rPr>
                <w:rFonts w:ascii="Times New Roman" w:eastAsia="Times New Roman" w:hAnsi="Times New Roman" w:cs="Times New Roman"/>
                <w:color w:val="000000"/>
              </w:rPr>
              <w:t xml:space="preserve"> </w:t>
            </w:r>
            <w:proofErr w:type="spellStart"/>
            <w:r w:rsidRPr="00C13B77">
              <w:rPr>
                <w:rFonts w:ascii="Times New Roman" w:eastAsia="Times New Roman" w:hAnsi="Times New Roman" w:cs="Times New Roman"/>
                <w:color w:val="000000"/>
              </w:rPr>
              <w:t>термолюминисцентн</w:t>
            </w:r>
            <w:r>
              <w:rPr>
                <w:rFonts w:ascii="Times New Roman" w:eastAsia="Times New Roman" w:hAnsi="Times New Roman" w:cs="Times New Roman"/>
                <w:color w:val="000000"/>
              </w:rPr>
              <w:t>ый</w:t>
            </w:r>
            <w:proofErr w:type="spellEnd"/>
            <w:r>
              <w:rPr>
                <w:rFonts w:ascii="Times New Roman" w:eastAsia="Times New Roman" w:hAnsi="Times New Roman" w:cs="Times New Roman"/>
                <w:color w:val="000000"/>
              </w:rPr>
              <w:t xml:space="preserve"> </w:t>
            </w:r>
            <w:r w:rsidRPr="00C13B77">
              <w:rPr>
                <w:rFonts w:ascii="Times New Roman" w:eastAsia="Times New Roman" w:hAnsi="Times New Roman" w:cs="Times New Roman"/>
                <w:color w:val="000000"/>
              </w:rPr>
              <w:t>«ДОЗА-ТЛД»</w:t>
            </w:r>
          </w:p>
        </w:tc>
        <w:tc>
          <w:tcPr>
            <w:tcW w:w="6521" w:type="dxa"/>
            <w:tcBorders>
              <w:top w:val="single" w:sz="4" w:space="0" w:color="auto"/>
              <w:left w:val="nil"/>
              <w:bottom w:val="single" w:sz="4" w:space="0" w:color="auto"/>
              <w:right w:val="single" w:sz="4" w:space="0" w:color="auto"/>
            </w:tcBorders>
          </w:tcPr>
          <w:p w14:paraId="01F5DDB3" w14:textId="36990F18"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xml:space="preserve">Диапазон измерения индивидуального эквивалента дозы </w:t>
            </w:r>
            <w:proofErr w:type="spellStart"/>
            <w:r w:rsidRPr="00C13B77">
              <w:rPr>
                <w:rFonts w:ascii="Times New Roman" w:eastAsia="Times New Roman" w:hAnsi="Times New Roman" w:cs="Times New Roman"/>
                <w:color w:val="000000"/>
              </w:rPr>
              <w:t>Hр</w:t>
            </w:r>
            <w:proofErr w:type="spellEnd"/>
            <w:r>
              <w:rPr>
                <w:rFonts w:ascii="Times New Roman" w:eastAsia="Times New Roman" w:hAnsi="Times New Roman" w:cs="Times New Roman"/>
                <w:color w:val="000000"/>
              </w:rPr>
              <w:t xml:space="preserve"> </w:t>
            </w:r>
            <w:r w:rsidRPr="00C13B77">
              <w:rPr>
                <w:rFonts w:ascii="Times New Roman" w:eastAsia="Times New Roman" w:hAnsi="Times New Roman" w:cs="Times New Roman"/>
                <w:color w:val="000000"/>
              </w:rPr>
              <w:t>(10) фотонного излучения:</w:t>
            </w:r>
            <w:r>
              <w:rPr>
                <w:rFonts w:ascii="Times New Roman" w:eastAsia="Times New Roman" w:hAnsi="Times New Roman" w:cs="Times New Roman"/>
                <w:color w:val="000000"/>
              </w:rPr>
              <w:t xml:space="preserve"> от не менее </w:t>
            </w:r>
            <w:r w:rsidRPr="00C13B77">
              <w:rPr>
                <w:rFonts w:ascii="Times New Roman" w:eastAsia="Times New Roman" w:hAnsi="Times New Roman" w:cs="Times New Roman"/>
                <w:color w:val="000000"/>
              </w:rPr>
              <w:t>20 мкЗв до 10 Зв</w:t>
            </w:r>
          </w:p>
          <w:p w14:paraId="3B74E7E0" w14:textId="2662573E"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xml:space="preserve">Диапазон измерения индивидуальных эквивалентов дозы в коже пальцев рук </w:t>
            </w:r>
            <w:proofErr w:type="spellStart"/>
            <w:proofErr w:type="gramStart"/>
            <w:r w:rsidRPr="00C13B77">
              <w:rPr>
                <w:rFonts w:ascii="Times New Roman" w:eastAsia="Times New Roman" w:hAnsi="Times New Roman" w:cs="Times New Roman"/>
                <w:color w:val="000000"/>
              </w:rPr>
              <w:t>Нр</w:t>
            </w:r>
            <w:proofErr w:type="spellEnd"/>
            <w:r w:rsidRPr="00C13B77">
              <w:rPr>
                <w:rFonts w:ascii="Times New Roman" w:eastAsia="Times New Roman" w:hAnsi="Times New Roman" w:cs="Times New Roman"/>
                <w:color w:val="000000"/>
              </w:rPr>
              <w:t>(</w:t>
            </w:r>
            <w:proofErr w:type="gramEnd"/>
            <w:r w:rsidRPr="00C13B77">
              <w:rPr>
                <w:rFonts w:ascii="Times New Roman" w:eastAsia="Times New Roman" w:hAnsi="Times New Roman" w:cs="Times New Roman"/>
                <w:color w:val="000000"/>
              </w:rPr>
              <w:t xml:space="preserve">0,07), лица и хрусталика глаза </w:t>
            </w:r>
            <w:proofErr w:type="spellStart"/>
            <w:r w:rsidRPr="00C13B77">
              <w:rPr>
                <w:rFonts w:ascii="Times New Roman" w:eastAsia="Times New Roman" w:hAnsi="Times New Roman" w:cs="Times New Roman"/>
                <w:color w:val="000000"/>
              </w:rPr>
              <w:t>H</w:t>
            </w:r>
            <w:proofErr w:type="gramStart"/>
            <w:r w:rsidRPr="00C13B77">
              <w:rPr>
                <w:rFonts w:ascii="Times New Roman" w:eastAsia="Times New Roman" w:hAnsi="Times New Roman" w:cs="Times New Roman"/>
                <w:color w:val="000000"/>
              </w:rPr>
              <w:t>р</w:t>
            </w:r>
            <w:proofErr w:type="spellEnd"/>
            <w:r w:rsidRPr="00C13B77">
              <w:rPr>
                <w:rFonts w:ascii="Times New Roman" w:eastAsia="Times New Roman" w:hAnsi="Times New Roman" w:cs="Times New Roman"/>
                <w:color w:val="000000"/>
              </w:rPr>
              <w:t>(</w:t>
            </w:r>
            <w:proofErr w:type="gramEnd"/>
            <w:r w:rsidRPr="00C13B77">
              <w:rPr>
                <w:rFonts w:ascii="Times New Roman" w:eastAsia="Times New Roman" w:hAnsi="Times New Roman" w:cs="Times New Roman"/>
                <w:color w:val="000000"/>
              </w:rPr>
              <w:t>3) фотонного и бета-излучения</w:t>
            </w:r>
            <w:r>
              <w:rPr>
                <w:rFonts w:ascii="Times New Roman" w:eastAsia="Times New Roman" w:hAnsi="Times New Roman" w:cs="Times New Roman"/>
                <w:color w:val="000000"/>
              </w:rPr>
              <w:t xml:space="preserve"> от не менее</w:t>
            </w:r>
            <w:r w:rsidRPr="00C13B77">
              <w:rPr>
                <w:rFonts w:ascii="Times New Roman" w:eastAsia="Times New Roman" w:hAnsi="Times New Roman" w:cs="Times New Roman"/>
                <w:color w:val="000000"/>
              </w:rPr>
              <w:t xml:space="preserve"> 20 мкЗв до 10 Зв </w:t>
            </w:r>
          </w:p>
          <w:p w14:paraId="0EF0449C"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Диапазон энергий фотонного излучения при измерении:</w:t>
            </w:r>
          </w:p>
          <w:p w14:paraId="396BC553" w14:textId="73CA9E9A"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xml:space="preserve">- </w:t>
            </w:r>
            <w:proofErr w:type="spellStart"/>
            <w:r w:rsidRPr="00C13B77">
              <w:rPr>
                <w:rFonts w:ascii="Times New Roman" w:eastAsia="Times New Roman" w:hAnsi="Times New Roman" w:cs="Times New Roman"/>
                <w:color w:val="000000"/>
              </w:rPr>
              <w:t>H</w:t>
            </w:r>
            <w:proofErr w:type="gramStart"/>
            <w:r w:rsidRPr="00C13B77">
              <w:rPr>
                <w:rFonts w:ascii="Times New Roman" w:eastAsia="Times New Roman" w:hAnsi="Times New Roman" w:cs="Times New Roman"/>
                <w:color w:val="000000"/>
              </w:rPr>
              <w:t>р</w:t>
            </w:r>
            <w:proofErr w:type="spellEnd"/>
            <w:r w:rsidRPr="00C13B77">
              <w:rPr>
                <w:rFonts w:ascii="Times New Roman" w:eastAsia="Times New Roman" w:hAnsi="Times New Roman" w:cs="Times New Roman"/>
                <w:color w:val="000000"/>
              </w:rPr>
              <w:t>(</w:t>
            </w:r>
            <w:proofErr w:type="gramEnd"/>
            <w:r w:rsidRPr="00C13B77">
              <w:rPr>
                <w:rFonts w:ascii="Times New Roman" w:eastAsia="Times New Roman" w:hAnsi="Times New Roman" w:cs="Times New Roman"/>
                <w:color w:val="000000"/>
              </w:rPr>
              <w:t xml:space="preserve">10) </w:t>
            </w:r>
            <w:proofErr w:type="gramStart"/>
            <w:r w:rsidRPr="00C13B77">
              <w:rPr>
                <w:rFonts w:ascii="Times New Roman" w:eastAsia="Times New Roman" w:hAnsi="Times New Roman" w:cs="Times New Roman"/>
                <w:color w:val="000000"/>
              </w:rPr>
              <w:t>дозиметрами</w:t>
            </w:r>
            <w:proofErr w:type="gramEnd"/>
            <w:r w:rsidRPr="00C13B77">
              <w:rPr>
                <w:rFonts w:ascii="Times New Roman" w:eastAsia="Times New Roman" w:hAnsi="Times New Roman" w:cs="Times New Roman"/>
                <w:color w:val="000000"/>
              </w:rPr>
              <w:t xml:space="preserve"> От</w:t>
            </w:r>
            <w:r>
              <w:rPr>
                <w:rFonts w:ascii="Times New Roman" w:eastAsia="Times New Roman" w:hAnsi="Times New Roman" w:cs="Times New Roman"/>
                <w:color w:val="000000"/>
              </w:rPr>
              <w:t xml:space="preserve"> не менее</w:t>
            </w:r>
            <w:r w:rsidRPr="00C13B77">
              <w:rPr>
                <w:rFonts w:ascii="Times New Roman" w:eastAsia="Times New Roman" w:hAnsi="Times New Roman" w:cs="Times New Roman"/>
                <w:color w:val="000000"/>
              </w:rPr>
              <w:t xml:space="preserve"> 0,015 до 18 МэВ</w:t>
            </w:r>
          </w:p>
          <w:p w14:paraId="79F51EE2" w14:textId="38AFDC4F"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xml:space="preserve">- </w:t>
            </w:r>
            <w:proofErr w:type="spellStart"/>
            <w:proofErr w:type="gramStart"/>
            <w:r w:rsidRPr="00C13B77">
              <w:rPr>
                <w:rFonts w:ascii="Times New Roman" w:eastAsia="Times New Roman" w:hAnsi="Times New Roman" w:cs="Times New Roman"/>
                <w:color w:val="000000"/>
              </w:rPr>
              <w:t>Нр</w:t>
            </w:r>
            <w:proofErr w:type="spellEnd"/>
            <w:r w:rsidRPr="00C13B77">
              <w:rPr>
                <w:rFonts w:ascii="Times New Roman" w:eastAsia="Times New Roman" w:hAnsi="Times New Roman" w:cs="Times New Roman"/>
                <w:color w:val="000000"/>
              </w:rPr>
              <w:t>(</w:t>
            </w:r>
            <w:proofErr w:type="gramEnd"/>
            <w:r w:rsidRPr="00C13B77">
              <w:rPr>
                <w:rFonts w:ascii="Times New Roman" w:eastAsia="Times New Roman" w:hAnsi="Times New Roman" w:cs="Times New Roman"/>
                <w:color w:val="000000"/>
              </w:rPr>
              <w:t xml:space="preserve">0,07) дозиметрами </w:t>
            </w:r>
            <w:proofErr w:type="spellStart"/>
            <w:proofErr w:type="gramStart"/>
            <w:r w:rsidRPr="00C13B77">
              <w:rPr>
                <w:rFonts w:ascii="Times New Roman" w:eastAsia="Times New Roman" w:hAnsi="Times New Roman" w:cs="Times New Roman"/>
                <w:color w:val="000000"/>
              </w:rPr>
              <w:t>Finger</w:t>
            </w:r>
            <w:proofErr w:type="spellEnd"/>
            <w:r w:rsidRPr="00C13B77">
              <w:rPr>
                <w:rFonts w:ascii="Times New Roman" w:eastAsia="Times New Roman" w:hAnsi="Times New Roman" w:cs="Times New Roman"/>
                <w:color w:val="000000"/>
              </w:rPr>
              <w:t xml:space="preserve"> Ring Type G</w:t>
            </w:r>
            <w:r>
              <w:rPr>
                <w:rFonts w:ascii="Times New Roman" w:eastAsia="Times New Roman" w:hAnsi="Times New Roman" w:cs="Times New Roman"/>
                <w:color w:val="000000"/>
              </w:rPr>
              <w:t xml:space="preserve"> </w:t>
            </w:r>
            <w:proofErr w:type="gramEnd"/>
            <w:r w:rsidRPr="00C13B77">
              <w:rPr>
                <w:rFonts w:ascii="Times New Roman" w:eastAsia="Times New Roman" w:hAnsi="Times New Roman" w:cs="Times New Roman"/>
                <w:color w:val="000000"/>
              </w:rPr>
              <w:t xml:space="preserve">От </w:t>
            </w:r>
            <w:r>
              <w:rPr>
                <w:rFonts w:ascii="Times New Roman" w:eastAsia="Times New Roman" w:hAnsi="Times New Roman" w:cs="Times New Roman"/>
                <w:color w:val="000000"/>
              </w:rPr>
              <w:t xml:space="preserve">не мене </w:t>
            </w:r>
            <w:r w:rsidRPr="00C13B77">
              <w:rPr>
                <w:rFonts w:ascii="Times New Roman" w:eastAsia="Times New Roman" w:hAnsi="Times New Roman" w:cs="Times New Roman"/>
                <w:color w:val="000000"/>
              </w:rPr>
              <w:t>0,01 до 6 МэВ</w:t>
            </w:r>
          </w:p>
          <w:p w14:paraId="4BAEBEE9" w14:textId="046FCE4C"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Пределы допускаемой основной относительной погрешности измерений:</w:t>
            </w:r>
            <w:r>
              <w:rPr>
                <w:rFonts w:ascii="Times New Roman" w:eastAsia="Times New Roman" w:hAnsi="Times New Roman" w:cs="Times New Roman"/>
                <w:color w:val="000000"/>
              </w:rPr>
              <w:t xml:space="preserve"> не более </w:t>
            </w:r>
            <w:r w:rsidRPr="00C13B77">
              <w:rPr>
                <w:rFonts w:ascii="Times New Roman" w:eastAsia="Times New Roman" w:hAnsi="Times New Roman" w:cs="Times New Roman"/>
                <w:color w:val="000000"/>
              </w:rPr>
              <w:t xml:space="preserve">±(15+1/Н) %, где Н – безразмерная величина, численно равная измеренному значению дозы, </w:t>
            </w:r>
            <w:proofErr w:type="spellStart"/>
            <w:r w:rsidRPr="00C13B77">
              <w:rPr>
                <w:rFonts w:ascii="Times New Roman" w:eastAsia="Times New Roman" w:hAnsi="Times New Roman" w:cs="Times New Roman"/>
                <w:color w:val="000000"/>
              </w:rPr>
              <w:t>мЗв</w:t>
            </w:r>
            <w:proofErr w:type="spellEnd"/>
          </w:p>
          <w:p w14:paraId="09DECAF0" w14:textId="3F40EDA3"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Время установления рабочего режима установки</w:t>
            </w:r>
            <w:r>
              <w:rPr>
                <w:rFonts w:ascii="Times New Roman" w:eastAsia="Times New Roman" w:hAnsi="Times New Roman" w:cs="Times New Roman"/>
                <w:color w:val="000000"/>
              </w:rPr>
              <w:t xml:space="preserve">- </w:t>
            </w:r>
            <w:r w:rsidRPr="00C13B77">
              <w:rPr>
                <w:rFonts w:ascii="Times New Roman" w:eastAsia="Times New Roman" w:hAnsi="Times New Roman" w:cs="Times New Roman"/>
                <w:color w:val="000000"/>
              </w:rPr>
              <w:t>Не более 30 мин</w:t>
            </w:r>
          </w:p>
          <w:p w14:paraId="431C07F1" w14:textId="697BE8C2"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Питание</w:t>
            </w:r>
            <w:r>
              <w:rPr>
                <w:rFonts w:ascii="Times New Roman" w:eastAsia="Times New Roman" w:hAnsi="Times New Roman" w:cs="Times New Roman"/>
                <w:color w:val="000000"/>
              </w:rPr>
              <w:t>-</w:t>
            </w:r>
            <w:r w:rsidRPr="00C13B77">
              <w:rPr>
                <w:rFonts w:ascii="Times New Roman" w:eastAsia="Times New Roman" w:hAnsi="Times New Roman" w:cs="Times New Roman"/>
                <w:color w:val="000000"/>
              </w:rPr>
              <w:t>От сети переменного тока 220 В, 50 Гц</w:t>
            </w:r>
          </w:p>
          <w:p w14:paraId="30DF8DDF" w14:textId="2329C0A1" w:rsid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Габаритные размеры</w:t>
            </w:r>
            <w:r>
              <w:rPr>
                <w:rFonts w:ascii="Times New Roman" w:eastAsia="Times New Roman" w:hAnsi="Times New Roman" w:cs="Times New Roman"/>
                <w:color w:val="000000"/>
              </w:rPr>
              <w:t xml:space="preserve"> не менее</w:t>
            </w:r>
            <w:r w:rsidRPr="00C13B77">
              <w:rPr>
                <w:rFonts w:ascii="Times New Roman" w:eastAsia="Times New Roman" w:hAnsi="Times New Roman" w:cs="Times New Roman"/>
                <w:color w:val="000000"/>
              </w:rPr>
              <w:t>510×215×350 мм</w:t>
            </w:r>
          </w:p>
          <w:p w14:paraId="13CF92FE" w14:textId="3AEC6868" w:rsidR="00100362" w:rsidRPr="00100362" w:rsidRDefault="00100362" w:rsidP="00C13B77">
            <w:pPr>
              <w:shd w:val="clear" w:color="auto" w:fill="FFFFFF"/>
              <w:spacing w:after="0" w:line="240" w:lineRule="auto"/>
              <w:rPr>
                <w:rFonts w:ascii="Times New Roman" w:eastAsia="Times New Roman" w:hAnsi="Times New Roman" w:cs="Times New Roman"/>
                <w:b/>
                <w:bCs/>
                <w:color w:val="000000"/>
              </w:rPr>
            </w:pPr>
            <w:r w:rsidRPr="00100362">
              <w:rPr>
                <w:rFonts w:ascii="Times New Roman" w:eastAsia="Times New Roman" w:hAnsi="Times New Roman" w:cs="Times New Roman"/>
                <w:b/>
                <w:bCs/>
                <w:color w:val="000000"/>
              </w:rPr>
              <w:t>Персональный компьютер</w:t>
            </w:r>
          </w:p>
          <w:p w14:paraId="418CBA6D" w14:textId="7654C2EA"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Форм-фактор корпуса</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rPr>
              <w:t>Mini-Tower</w:t>
            </w:r>
          </w:p>
          <w:p w14:paraId="6EA99E87" w14:textId="57674D55"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Цвет корпуса</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rPr>
              <w:t xml:space="preserve"> черный</w:t>
            </w:r>
          </w:p>
          <w:p w14:paraId="6014A9CB" w14:textId="31F5E60C"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Операционная система</w:t>
            </w:r>
            <w:r>
              <w:rPr>
                <w:rFonts w:ascii="Times New Roman" w:eastAsia="Times New Roman" w:hAnsi="Times New Roman" w:cs="Times New Roman"/>
                <w:color w:val="000000"/>
              </w:rPr>
              <w:t>-наличие</w:t>
            </w:r>
          </w:p>
          <w:p w14:paraId="33187467" w14:textId="4123F27F"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 xml:space="preserve"> Модель процессора</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rPr>
              <w:t xml:space="preserve"> Intel Pentium Gold G6405</w:t>
            </w:r>
          </w:p>
          <w:p w14:paraId="5CF96671" w14:textId="52B799CB"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 xml:space="preserve">Общее количество ядер </w:t>
            </w:r>
            <w:r>
              <w:rPr>
                <w:rFonts w:ascii="Times New Roman" w:eastAsia="Times New Roman" w:hAnsi="Times New Roman" w:cs="Times New Roman"/>
                <w:color w:val="000000"/>
              </w:rPr>
              <w:t>-не менее</w:t>
            </w:r>
            <w:r w:rsidRPr="00100362">
              <w:rPr>
                <w:rFonts w:ascii="Times New Roman" w:eastAsia="Times New Roman" w:hAnsi="Times New Roman" w:cs="Times New Roman"/>
                <w:color w:val="000000"/>
              </w:rPr>
              <w:t xml:space="preserve"> 2</w:t>
            </w:r>
          </w:p>
          <w:p w14:paraId="1F254895" w14:textId="2925D9C2"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 xml:space="preserve">Количество производительных ядер </w:t>
            </w:r>
            <w:r>
              <w:rPr>
                <w:rFonts w:ascii="Times New Roman" w:eastAsia="Times New Roman" w:hAnsi="Times New Roman" w:cs="Times New Roman"/>
                <w:color w:val="000000"/>
              </w:rPr>
              <w:t>не менее</w:t>
            </w:r>
            <w:r w:rsidRPr="00100362">
              <w:rPr>
                <w:rFonts w:ascii="Times New Roman" w:eastAsia="Times New Roman" w:hAnsi="Times New Roman" w:cs="Times New Roman"/>
                <w:color w:val="000000"/>
              </w:rPr>
              <w:t xml:space="preserve"> 2</w:t>
            </w:r>
          </w:p>
          <w:p w14:paraId="25DFF7B6" w14:textId="429354B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 xml:space="preserve">Количество потоков </w:t>
            </w:r>
            <w:r>
              <w:rPr>
                <w:rFonts w:ascii="Times New Roman" w:eastAsia="Times New Roman" w:hAnsi="Times New Roman" w:cs="Times New Roman"/>
                <w:color w:val="000000"/>
              </w:rPr>
              <w:t xml:space="preserve">не менее </w:t>
            </w:r>
            <w:r w:rsidRPr="00100362">
              <w:rPr>
                <w:rFonts w:ascii="Times New Roman" w:eastAsia="Times New Roman" w:hAnsi="Times New Roman" w:cs="Times New Roman"/>
                <w:color w:val="000000"/>
              </w:rPr>
              <w:t>4</w:t>
            </w:r>
          </w:p>
          <w:p w14:paraId="4B8486D5" w14:textId="71B3B6B6"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Базовая частота производительных ядер</w:t>
            </w:r>
            <w:r>
              <w:rPr>
                <w:rFonts w:ascii="Times New Roman" w:eastAsia="Times New Roman" w:hAnsi="Times New Roman" w:cs="Times New Roman"/>
                <w:color w:val="000000"/>
              </w:rPr>
              <w:t xml:space="preserve"> не менее </w:t>
            </w:r>
            <w:r w:rsidRPr="00100362">
              <w:rPr>
                <w:rFonts w:ascii="Times New Roman" w:eastAsia="Times New Roman" w:hAnsi="Times New Roman" w:cs="Times New Roman"/>
                <w:color w:val="000000"/>
              </w:rPr>
              <w:t>4.1 ГГц</w:t>
            </w:r>
          </w:p>
          <w:p w14:paraId="0851CF84"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Материнская плата</w:t>
            </w:r>
          </w:p>
          <w:p w14:paraId="254EF9C0" w14:textId="692FDD5A"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Сокет</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rPr>
              <w:t xml:space="preserve"> LGA 1200</w:t>
            </w:r>
          </w:p>
          <w:p w14:paraId="03010114" w14:textId="2E61C35B"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Чипсет</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rPr>
              <w:t xml:space="preserve"> Intel H470</w:t>
            </w:r>
          </w:p>
          <w:p w14:paraId="1EB587D8" w14:textId="47A551E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Количество слотов оперативной памяти</w:t>
            </w:r>
            <w:r>
              <w:rPr>
                <w:rFonts w:ascii="Times New Roman" w:eastAsia="Times New Roman" w:hAnsi="Times New Roman" w:cs="Times New Roman"/>
                <w:color w:val="000000"/>
              </w:rPr>
              <w:t xml:space="preserve"> не менее </w:t>
            </w:r>
            <w:r w:rsidRPr="00100362">
              <w:rPr>
                <w:rFonts w:ascii="Times New Roman" w:eastAsia="Times New Roman" w:hAnsi="Times New Roman" w:cs="Times New Roman"/>
                <w:color w:val="000000"/>
              </w:rPr>
              <w:t>2</w:t>
            </w:r>
          </w:p>
          <w:p w14:paraId="35292D94"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Оперативная память</w:t>
            </w:r>
          </w:p>
          <w:p w14:paraId="6118C49B" w14:textId="06062E68"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Тип оперативной памяти</w:t>
            </w:r>
            <w:r>
              <w:rPr>
                <w:rFonts w:ascii="Times New Roman" w:eastAsia="Times New Roman" w:hAnsi="Times New Roman" w:cs="Times New Roman"/>
                <w:color w:val="000000"/>
              </w:rPr>
              <w:t xml:space="preserve">-не менее </w:t>
            </w:r>
            <w:r w:rsidRPr="00100362">
              <w:rPr>
                <w:rFonts w:ascii="Times New Roman" w:eastAsia="Times New Roman" w:hAnsi="Times New Roman" w:cs="Times New Roman"/>
                <w:color w:val="000000"/>
              </w:rPr>
              <w:t>DDR4</w:t>
            </w:r>
          </w:p>
          <w:p w14:paraId="18451230" w14:textId="65DF92D6"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Форм-фактор оперативной памяти</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rPr>
              <w:t>DIMM</w:t>
            </w:r>
          </w:p>
          <w:p w14:paraId="62141E2B" w14:textId="25384471"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Частота оперативной памяти</w:t>
            </w:r>
            <w:r>
              <w:rPr>
                <w:rFonts w:ascii="Times New Roman" w:eastAsia="Times New Roman" w:hAnsi="Times New Roman" w:cs="Times New Roman"/>
                <w:color w:val="000000"/>
              </w:rPr>
              <w:t xml:space="preserve">-не менее </w:t>
            </w:r>
            <w:r w:rsidRPr="00100362">
              <w:rPr>
                <w:rFonts w:ascii="Times New Roman" w:eastAsia="Times New Roman" w:hAnsi="Times New Roman" w:cs="Times New Roman"/>
                <w:color w:val="000000"/>
              </w:rPr>
              <w:t>3200 МГц</w:t>
            </w:r>
          </w:p>
          <w:p w14:paraId="0C036FBE" w14:textId="6CBB4F54"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Количество установленных модулей</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rPr>
              <w:t>1</w:t>
            </w:r>
          </w:p>
          <w:p w14:paraId="5D310F75" w14:textId="299D6D5F"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lastRenderedPageBreak/>
              <w:t xml:space="preserve">Общий объем оперативной памяти </w:t>
            </w:r>
            <w:r>
              <w:rPr>
                <w:rFonts w:ascii="Times New Roman" w:eastAsia="Times New Roman" w:hAnsi="Times New Roman" w:cs="Times New Roman"/>
                <w:color w:val="000000"/>
              </w:rPr>
              <w:t>-не менее</w:t>
            </w:r>
            <w:r w:rsidRPr="00100362">
              <w:rPr>
                <w:rFonts w:ascii="Times New Roman" w:eastAsia="Times New Roman" w:hAnsi="Times New Roman" w:cs="Times New Roman"/>
                <w:color w:val="000000"/>
              </w:rPr>
              <w:t xml:space="preserve"> 8 ГБ</w:t>
            </w:r>
          </w:p>
          <w:p w14:paraId="3E2ADCD6"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Видеокарта</w:t>
            </w:r>
          </w:p>
          <w:p w14:paraId="3D216409" w14:textId="31490CE1"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Тип видеокарты</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rPr>
              <w:t>встроенная</w:t>
            </w:r>
          </w:p>
          <w:p w14:paraId="4AF70471" w14:textId="7632164F"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Модель интегрированной видеокарты</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rPr>
              <w:t>Intel UHD Graphics 610</w:t>
            </w:r>
          </w:p>
          <w:p w14:paraId="416961F0"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Накопители данных</w:t>
            </w:r>
          </w:p>
          <w:p w14:paraId="02DF000E"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Конфигурация твердотельных накопителей (SSD)</w:t>
            </w:r>
          </w:p>
          <w:p w14:paraId="4011DC5F" w14:textId="284A43B6"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менее </w:t>
            </w:r>
            <w:r w:rsidRPr="00100362">
              <w:rPr>
                <w:rFonts w:ascii="Times New Roman" w:eastAsia="Times New Roman" w:hAnsi="Times New Roman" w:cs="Times New Roman"/>
                <w:color w:val="000000"/>
              </w:rPr>
              <w:t>256 GB 2.5" SATA</w:t>
            </w:r>
          </w:p>
          <w:p w14:paraId="145F4D7F"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Разъемы на фронтальной панели</w:t>
            </w:r>
          </w:p>
          <w:p w14:paraId="7ABD69D2" w14:textId="17380881" w:rsidR="00100362" w:rsidRPr="00100362" w:rsidRDefault="00100362" w:rsidP="00100362">
            <w:pPr>
              <w:shd w:val="clear" w:color="auto" w:fill="FFFFFF"/>
              <w:spacing w:after="0" w:line="240" w:lineRule="auto"/>
              <w:rPr>
                <w:rFonts w:ascii="Times New Roman" w:eastAsia="Times New Roman" w:hAnsi="Times New Roman" w:cs="Times New Roman"/>
                <w:color w:val="000000"/>
                <w:lang w:val="en-US"/>
              </w:rPr>
            </w:pPr>
            <w:r w:rsidRPr="00100362">
              <w:rPr>
                <w:rFonts w:ascii="Times New Roman" w:eastAsia="Times New Roman" w:hAnsi="Times New Roman" w:cs="Times New Roman"/>
                <w:color w:val="000000"/>
              </w:rPr>
              <w:t>Порты</w:t>
            </w:r>
            <w:r w:rsidRPr="00100362">
              <w:rPr>
                <w:rFonts w:ascii="Times New Roman" w:eastAsia="Times New Roman" w:hAnsi="Times New Roman" w:cs="Times New Roman"/>
                <w:color w:val="000000"/>
                <w:lang w:val="en-US"/>
              </w:rPr>
              <w:t xml:space="preserve"> USB Type-A-1 x USB </w:t>
            </w:r>
            <w:r>
              <w:rPr>
                <w:rFonts w:ascii="Times New Roman" w:eastAsia="Times New Roman" w:hAnsi="Times New Roman" w:cs="Times New Roman"/>
                <w:color w:val="000000"/>
              </w:rPr>
              <w:t>не</w:t>
            </w:r>
            <w:r w:rsidRPr="00100362">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менее</w:t>
            </w:r>
            <w:r w:rsidRPr="00100362">
              <w:rPr>
                <w:rFonts w:ascii="Times New Roman" w:eastAsia="Times New Roman" w:hAnsi="Times New Roman" w:cs="Times New Roman"/>
                <w:color w:val="000000"/>
                <w:lang w:val="en-US"/>
              </w:rPr>
              <w:t xml:space="preserve"> 2.0, 1 x USB 3.2 Gen 1</w:t>
            </w:r>
          </w:p>
          <w:p w14:paraId="4EB10895" w14:textId="2B7A82CA"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Аудиоразъемы</w:t>
            </w:r>
            <w:r>
              <w:rPr>
                <w:rFonts w:ascii="Times New Roman" w:eastAsia="Times New Roman" w:hAnsi="Times New Roman" w:cs="Times New Roman"/>
                <w:color w:val="000000"/>
              </w:rPr>
              <w:t xml:space="preserve"> не менее</w:t>
            </w:r>
            <w:r w:rsidRPr="00100362">
              <w:rPr>
                <w:rFonts w:ascii="Times New Roman" w:eastAsia="Times New Roman" w:hAnsi="Times New Roman" w:cs="Times New Roman"/>
                <w:color w:val="000000"/>
              </w:rPr>
              <w:t xml:space="preserve"> 3.5 мм </w:t>
            </w:r>
            <w:proofErr w:type="spellStart"/>
            <w:r w:rsidRPr="00100362">
              <w:rPr>
                <w:rFonts w:ascii="Times New Roman" w:eastAsia="Times New Roman" w:hAnsi="Times New Roman" w:cs="Times New Roman"/>
                <w:color w:val="000000"/>
              </w:rPr>
              <w:t>jack</w:t>
            </w:r>
            <w:proofErr w:type="spellEnd"/>
            <w:r w:rsidRPr="00100362">
              <w:rPr>
                <w:rFonts w:ascii="Times New Roman" w:eastAsia="Times New Roman" w:hAnsi="Times New Roman" w:cs="Times New Roman"/>
                <w:color w:val="000000"/>
              </w:rPr>
              <w:t xml:space="preserve"> (аудио/микрофон)</w:t>
            </w:r>
          </w:p>
          <w:p w14:paraId="029BAD6D"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Разъемы на задней панели</w:t>
            </w:r>
          </w:p>
          <w:p w14:paraId="2958CE25"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Порты USB Type-A на задней панели</w:t>
            </w:r>
          </w:p>
          <w:p w14:paraId="4EE926FA"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lang w:val="en-US"/>
              </w:rPr>
            </w:pPr>
            <w:r w:rsidRPr="00100362">
              <w:rPr>
                <w:rFonts w:ascii="Times New Roman" w:eastAsia="Times New Roman" w:hAnsi="Times New Roman" w:cs="Times New Roman"/>
                <w:color w:val="000000"/>
                <w:lang w:val="en-US"/>
              </w:rPr>
              <w:t>2 x USB 3.2 Gen 1, 4 x USB 2.0</w:t>
            </w:r>
          </w:p>
          <w:p w14:paraId="20D7DDBC" w14:textId="70D1D06A" w:rsidR="00100362" w:rsidRPr="00100362" w:rsidRDefault="00100362" w:rsidP="00100362">
            <w:pPr>
              <w:shd w:val="clear" w:color="auto" w:fill="FFFFFF"/>
              <w:spacing w:after="0" w:line="240" w:lineRule="auto"/>
              <w:rPr>
                <w:rFonts w:ascii="Times New Roman" w:eastAsia="Times New Roman" w:hAnsi="Times New Roman" w:cs="Times New Roman"/>
                <w:color w:val="000000"/>
                <w:lang w:val="en-US"/>
              </w:rPr>
            </w:pPr>
            <w:proofErr w:type="spellStart"/>
            <w:r w:rsidRPr="00100362">
              <w:rPr>
                <w:rFonts w:ascii="Times New Roman" w:eastAsia="Times New Roman" w:hAnsi="Times New Roman" w:cs="Times New Roman"/>
                <w:color w:val="000000"/>
              </w:rPr>
              <w:t>Видеоразъемы</w:t>
            </w:r>
            <w:proofErr w:type="spellEnd"/>
            <w:r w:rsidRPr="00100362">
              <w:rPr>
                <w:rFonts w:ascii="Times New Roman" w:eastAsia="Times New Roman" w:hAnsi="Times New Roman" w:cs="Times New Roman"/>
                <w:color w:val="000000"/>
                <w:lang w:val="en-US"/>
              </w:rPr>
              <w:t xml:space="preserve"> - 1 x HDMI, 1 x VGA (D-Sub)</w:t>
            </w:r>
          </w:p>
          <w:p w14:paraId="14D724B3" w14:textId="29840462"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 xml:space="preserve">Версия </w:t>
            </w:r>
            <w:proofErr w:type="spellStart"/>
            <w:r w:rsidRPr="00100362">
              <w:rPr>
                <w:rFonts w:ascii="Times New Roman" w:eastAsia="Times New Roman" w:hAnsi="Times New Roman" w:cs="Times New Roman"/>
                <w:color w:val="000000"/>
              </w:rPr>
              <w:t>видеоразъема</w:t>
            </w:r>
            <w:proofErr w:type="spellEnd"/>
            <w:r>
              <w:rPr>
                <w:rFonts w:ascii="Times New Roman" w:eastAsia="Times New Roman" w:hAnsi="Times New Roman" w:cs="Times New Roman"/>
                <w:color w:val="000000"/>
              </w:rPr>
              <w:t xml:space="preserve">-не ниже </w:t>
            </w:r>
            <w:r w:rsidRPr="00100362">
              <w:rPr>
                <w:rFonts w:ascii="Times New Roman" w:eastAsia="Times New Roman" w:hAnsi="Times New Roman" w:cs="Times New Roman"/>
                <w:color w:val="000000"/>
              </w:rPr>
              <w:t>HDMI 1.4</w:t>
            </w:r>
          </w:p>
          <w:p w14:paraId="663AE8E2" w14:textId="193D18C0"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Количество аналоговых аудиоразъемов</w:t>
            </w:r>
            <w:r>
              <w:rPr>
                <w:rFonts w:ascii="Times New Roman" w:eastAsia="Times New Roman" w:hAnsi="Times New Roman" w:cs="Times New Roman"/>
                <w:color w:val="000000"/>
              </w:rPr>
              <w:t xml:space="preserve"> не менее </w:t>
            </w:r>
            <w:r w:rsidRPr="00100362">
              <w:rPr>
                <w:rFonts w:ascii="Times New Roman" w:eastAsia="Times New Roman" w:hAnsi="Times New Roman" w:cs="Times New Roman"/>
                <w:color w:val="000000"/>
              </w:rPr>
              <w:t>3</w:t>
            </w:r>
          </w:p>
          <w:p w14:paraId="498CF0A7" w14:textId="75D1E3F8"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Другие разъемы для периферии</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rPr>
              <w:t>PS/2 (комбинированный)</w:t>
            </w:r>
          </w:p>
          <w:p w14:paraId="3EF924BD"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Интернет/передача данных</w:t>
            </w:r>
          </w:p>
          <w:p w14:paraId="51D42B6C" w14:textId="4F26268D"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Скорость сетевого адаптера</w:t>
            </w:r>
            <w:r>
              <w:rPr>
                <w:rFonts w:ascii="Times New Roman" w:eastAsia="Times New Roman" w:hAnsi="Times New Roman" w:cs="Times New Roman"/>
                <w:color w:val="000000"/>
              </w:rPr>
              <w:t>-не менее</w:t>
            </w:r>
            <w:r w:rsidRPr="00100362">
              <w:rPr>
                <w:rFonts w:ascii="Times New Roman" w:eastAsia="Times New Roman" w:hAnsi="Times New Roman" w:cs="Times New Roman"/>
                <w:color w:val="000000"/>
              </w:rPr>
              <w:t xml:space="preserve"> 1 Гбит/с</w:t>
            </w:r>
          </w:p>
          <w:p w14:paraId="551BE599" w14:textId="01B598E5"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Мощность блока питания</w:t>
            </w:r>
            <w:r>
              <w:rPr>
                <w:rFonts w:ascii="Times New Roman" w:eastAsia="Times New Roman" w:hAnsi="Times New Roman" w:cs="Times New Roman"/>
                <w:color w:val="000000"/>
              </w:rPr>
              <w:t xml:space="preserve"> не менее</w:t>
            </w:r>
            <w:r w:rsidRPr="00100362">
              <w:rPr>
                <w:rFonts w:ascii="Times New Roman" w:eastAsia="Times New Roman" w:hAnsi="Times New Roman" w:cs="Times New Roman"/>
                <w:color w:val="000000"/>
              </w:rPr>
              <w:t xml:space="preserve"> 350 Вт</w:t>
            </w:r>
          </w:p>
          <w:p w14:paraId="27B43B22" w14:textId="7E095639"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Длина</w:t>
            </w:r>
            <w:r>
              <w:rPr>
                <w:rFonts w:ascii="Times New Roman" w:eastAsia="Times New Roman" w:hAnsi="Times New Roman" w:cs="Times New Roman"/>
                <w:color w:val="000000"/>
              </w:rPr>
              <w:t xml:space="preserve"> не менее</w:t>
            </w:r>
            <w:r w:rsidRPr="00100362">
              <w:rPr>
                <w:rFonts w:ascii="Times New Roman" w:eastAsia="Times New Roman" w:hAnsi="Times New Roman" w:cs="Times New Roman"/>
                <w:color w:val="000000"/>
              </w:rPr>
              <w:t xml:space="preserve"> 260 мм</w:t>
            </w:r>
          </w:p>
          <w:p w14:paraId="5BB6050C" w14:textId="473DBAF9"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Ширина</w:t>
            </w:r>
            <w:r>
              <w:rPr>
                <w:rFonts w:ascii="Times New Roman" w:eastAsia="Times New Roman" w:hAnsi="Times New Roman" w:cs="Times New Roman"/>
                <w:color w:val="000000"/>
              </w:rPr>
              <w:t xml:space="preserve"> не менее</w:t>
            </w:r>
            <w:r w:rsidRPr="00100362">
              <w:rPr>
                <w:rFonts w:ascii="Times New Roman" w:eastAsia="Times New Roman" w:hAnsi="Times New Roman" w:cs="Times New Roman"/>
                <w:color w:val="000000"/>
              </w:rPr>
              <w:t xml:space="preserve"> 165 мм</w:t>
            </w:r>
          </w:p>
          <w:p w14:paraId="3F48DBCA" w14:textId="2B58B160"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Высота</w:t>
            </w:r>
            <w:r>
              <w:rPr>
                <w:rFonts w:ascii="Times New Roman" w:eastAsia="Times New Roman" w:hAnsi="Times New Roman" w:cs="Times New Roman"/>
                <w:color w:val="000000"/>
              </w:rPr>
              <w:t xml:space="preserve"> не менее </w:t>
            </w:r>
            <w:r w:rsidRPr="00100362">
              <w:rPr>
                <w:rFonts w:ascii="Times New Roman" w:eastAsia="Times New Roman" w:hAnsi="Times New Roman" w:cs="Times New Roman"/>
                <w:color w:val="000000"/>
              </w:rPr>
              <w:t>353 мм</w:t>
            </w:r>
          </w:p>
          <w:p w14:paraId="69249FD5"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Конфигурация</w:t>
            </w:r>
          </w:p>
          <w:p w14:paraId="3D14AB36" w14:textId="77777777"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Процессор</w:t>
            </w:r>
          </w:p>
          <w:p w14:paraId="5CF9019E" w14:textId="77777777" w:rsidR="00100362" w:rsidRPr="00226A1D" w:rsidRDefault="00100362" w:rsidP="00100362">
            <w:pPr>
              <w:shd w:val="clear" w:color="auto" w:fill="FFFFFF"/>
              <w:spacing w:after="0" w:line="240" w:lineRule="auto"/>
              <w:rPr>
                <w:rFonts w:ascii="Times New Roman" w:eastAsia="Times New Roman" w:hAnsi="Times New Roman" w:cs="Times New Roman"/>
                <w:color w:val="000000"/>
                <w:lang w:val="en-US"/>
              </w:rPr>
            </w:pPr>
            <w:r w:rsidRPr="00226A1D">
              <w:rPr>
                <w:rFonts w:ascii="Times New Roman" w:eastAsia="Times New Roman" w:hAnsi="Times New Roman" w:cs="Times New Roman"/>
                <w:color w:val="000000"/>
                <w:lang w:val="en-US"/>
              </w:rPr>
              <w:t>Intel Pentium Gold G6405</w:t>
            </w:r>
          </w:p>
          <w:p w14:paraId="7C5DF362" w14:textId="5FAD7AA9" w:rsidR="00100362" w:rsidRPr="00226A1D" w:rsidRDefault="00100362" w:rsidP="00100362">
            <w:pPr>
              <w:shd w:val="clear" w:color="auto" w:fill="FFFFFF"/>
              <w:spacing w:after="0" w:line="240" w:lineRule="auto"/>
              <w:rPr>
                <w:rFonts w:ascii="Times New Roman" w:eastAsia="Times New Roman" w:hAnsi="Times New Roman" w:cs="Times New Roman"/>
                <w:color w:val="000000"/>
                <w:lang w:val="en-US"/>
              </w:rPr>
            </w:pPr>
            <w:r w:rsidRPr="00100362">
              <w:rPr>
                <w:rFonts w:ascii="Times New Roman" w:eastAsia="Times New Roman" w:hAnsi="Times New Roman" w:cs="Times New Roman"/>
                <w:color w:val="000000"/>
              </w:rPr>
              <w:t>Материнская</w:t>
            </w:r>
            <w:r w:rsidRPr="00226A1D">
              <w:rPr>
                <w:rFonts w:ascii="Times New Roman" w:eastAsia="Times New Roman" w:hAnsi="Times New Roman" w:cs="Times New Roman"/>
                <w:color w:val="000000"/>
                <w:lang w:val="en-US"/>
              </w:rPr>
              <w:t xml:space="preserve"> </w:t>
            </w:r>
            <w:r w:rsidRPr="00100362">
              <w:rPr>
                <w:rFonts w:ascii="Times New Roman" w:eastAsia="Times New Roman" w:hAnsi="Times New Roman" w:cs="Times New Roman"/>
                <w:color w:val="000000"/>
              </w:rPr>
              <w:t>плата</w:t>
            </w:r>
            <w:r w:rsidRPr="00226A1D">
              <w:rPr>
                <w:rFonts w:ascii="Times New Roman" w:eastAsia="Times New Roman" w:hAnsi="Times New Roman" w:cs="Times New Roman"/>
                <w:color w:val="000000"/>
                <w:lang w:val="en-US"/>
              </w:rPr>
              <w:t>-MSI PRO H510M-B II</w:t>
            </w:r>
          </w:p>
          <w:p w14:paraId="5E033E4E" w14:textId="5F8EFCED" w:rsidR="00100362" w:rsidRPr="00226A1D" w:rsidRDefault="00100362" w:rsidP="00100362">
            <w:pPr>
              <w:shd w:val="clear" w:color="auto" w:fill="FFFFFF"/>
              <w:spacing w:after="0" w:line="240" w:lineRule="auto"/>
              <w:rPr>
                <w:rFonts w:ascii="Times New Roman" w:eastAsia="Times New Roman" w:hAnsi="Times New Roman" w:cs="Times New Roman"/>
                <w:color w:val="000000"/>
                <w:lang w:val="en-US"/>
              </w:rPr>
            </w:pPr>
            <w:r w:rsidRPr="00100362">
              <w:rPr>
                <w:rFonts w:ascii="Times New Roman" w:eastAsia="Times New Roman" w:hAnsi="Times New Roman" w:cs="Times New Roman"/>
                <w:color w:val="000000"/>
              </w:rPr>
              <w:t>Охлаждение</w:t>
            </w:r>
            <w:r w:rsidRPr="00226A1D">
              <w:rPr>
                <w:rFonts w:ascii="Times New Roman" w:eastAsia="Times New Roman" w:hAnsi="Times New Roman" w:cs="Times New Roman"/>
                <w:color w:val="000000"/>
                <w:lang w:val="en-US"/>
              </w:rPr>
              <w:t xml:space="preserve"> </w:t>
            </w:r>
            <w:r w:rsidRPr="00100362">
              <w:rPr>
                <w:rFonts w:ascii="Times New Roman" w:eastAsia="Times New Roman" w:hAnsi="Times New Roman" w:cs="Times New Roman"/>
                <w:color w:val="000000"/>
              </w:rPr>
              <w:t>процессора</w:t>
            </w:r>
            <w:r w:rsidRPr="00226A1D">
              <w:rPr>
                <w:rFonts w:ascii="Times New Roman" w:eastAsia="Times New Roman" w:hAnsi="Times New Roman" w:cs="Times New Roman"/>
                <w:color w:val="000000"/>
                <w:lang w:val="en-US"/>
              </w:rPr>
              <w:t>-DEEPCOOL Theta 21 PWM</w:t>
            </w:r>
          </w:p>
          <w:p w14:paraId="10CDE8E0" w14:textId="0BF02272" w:rsidR="00100362" w:rsidRPr="00226A1D" w:rsidRDefault="00100362" w:rsidP="00100362">
            <w:pPr>
              <w:shd w:val="clear" w:color="auto" w:fill="FFFFFF"/>
              <w:spacing w:after="0" w:line="240" w:lineRule="auto"/>
              <w:rPr>
                <w:rFonts w:ascii="Times New Roman" w:eastAsia="Times New Roman" w:hAnsi="Times New Roman" w:cs="Times New Roman"/>
                <w:color w:val="000000"/>
                <w:lang w:val="en-US"/>
              </w:rPr>
            </w:pPr>
            <w:r w:rsidRPr="00100362">
              <w:rPr>
                <w:rFonts w:ascii="Times New Roman" w:eastAsia="Times New Roman" w:hAnsi="Times New Roman" w:cs="Times New Roman"/>
                <w:color w:val="000000"/>
              </w:rPr>
              <w:t>Блок</w:t>
            </w:r>
            <w:r w:rsidRPr="00226A1D">
              <w:rPr>
                <w:rFonts w:ascii="Times New Roman" w:eastAsia="Times New Roman" w:hAnsi="Times New Roman" w:cs="Times New Roman"/>
                <w:color w:val="000000"/>
                <w:lang w:val="en-US"/>
              </w:rPr>
              <w:t xml:space="preserve"> </w:t>
            </w:r>
            <w:r w:rsidRPr="00100362">
              <w:rPr>
                <w:rFonts w:ascii="Times New Roman" w:eastAsia="Times New Roman" w:hAnsi="Times New Roman" w:cs="Times New Roman"/>
                <w:color w:val="000000"/>
              </w:rPr>
              <w:t>питания</w:t>
            </w:r>
            <w:r w:rsidRPr="00226A1D">
              <w:rPr>
                <w:rFonts w:ascii="Times New Roman" w:eastAsia="Times New Roman" w:hAnsi="Times New Roman" w:cs="Times New Roman"/>
                <w:color w:val="000000"/>
                <w:lang w:val="en-US"/>
              </w:rPr>
              <w:t>-</w:t>
            </w:r>
            <w:r w:rsidRPr="00100362">
              <w:rPr>
                <w:rFonts w:ascii="Times New Roman" w:eastAsia="Times New Roman" w:hAnsi="Times New Roman" w:cs="Times New Roman"/>
                <w:color w:val="000000"/>
                <w:lang w:val="en-US"/>
              </w:rPr>
              <w:t>DEEPCOOL</w:t>
            </w:r>
            <w:r w:rsidRPr="00226A1D">
              <w:rPr>
                <w:rFonts w:ascii="Times New Roman" w:eastAsia="Times New Roman" w:hAnsi="Times New Roman" w:cs="Times New Roman"/>
                <w:color w:val="000000"/>
                <w:lang w:val="en-US"/>
              </w:rPr>
              <w:t xml:space="preserve"> </w:t>
            </w:r>
            <w:r w:rsidRPr="00100362">
              <w:rPr>
                <w:rFonts w:ascii="Times New Roman" w:eastAsia="Times New Roman" w:hAnsi="Times New Roman" w:cs="Times New Roman"/>
                <w:color w:val="000000"/>
                <w:lang w:val="en-US"/>
              </w:rPr>
              <w:t>PF</w:t>
            </w:r>
            <w:r w:rsidRPr="00226A1D">
              <w:rPr>
                <w:rFonts w:ascii="Times New Roman" w:eastAsia="Times New Roman" w:hAnsi="Times New Roman" w:cs="Times New Roman"/>
                <w:color w:val="000000"/>
                <w:lang w:val="en-US"/>
              </w:rPr>
              <w:t xml:space="preserve">350 </w:t>
            </w:r>
            <w:r>
              <w:rPr>
                <w:rFonts w:ascii="Times New Roman" w:eastAsia="Times New Roman" w:hAnsi="Times New Roman" w:cs="Times New Roman"/>
                <w:color w:val="000000"/>
              </w:rPr>
              <w:t>не</w:t>
            </w:r>
            <w:r w:rsidRPr="00226A1D">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менее</w:t>
            </w:r>
            <w:r w:rsidRPr="00226A1D">
              <w:rPr>
                <w:rFonts w:ascii="Times New Roman" w:eastAsia="Times New Roman" w:hAnsi="Times New Roman" w:cs="Times New Roman"/>
                <w:color w:val="000000"/>
                <w:lang w:val="en-US"/>
              </w:rPr>
              <w:t xml:space="preserve"> 350</w:t>
            </w:r>
            <w:r w:rsidRPr="00100362">
              <w:rPr>
                <w:rFonts w:ascii="Times New Roman" w:eastAsia="Times New Roman" w:hAnsi="Times New Roman" w:cs="Times New Roman"/>
                <w:color w:val="000000"/>
                <w:lang w:val="en-US"/>
              </w:rPr>
              <w:t>W</w:t>
            </w:r>
            <w:r w:rsidRPr="00226A1D">
              <w:rPr>
                <w:rFonts w:ascii="Times New Roman" w:eastAsia="Times New Roman" w:hAnsi="Times New Roman" w:cs="Times New Roman"/>
                <w:color w:val="000000"/>
                <w:lang w:val="en-US"/>
              </w:rPr>
              <w:t xml:space="preserve"> (80+ </w:t>
            </w:r>
            <w:r w:rsidRPr="00100362">
              <w:rPr>
                <w:rFonts w:ascii="Times New Roman" w:eastAsia="Times New Roman" w:hAnsi="Times New Roman" w:cs="Times New Roman"/>
                <w:color w:val="000000"/>
                <w:lang w:val="en-US"/>
              </w:rPr>
              <w:t>Standard</w:t>
            </w:r>
            <w:r w:rsidRPr="00226A1D">
              <w:rPr>
                <w:rFonts w:ascii="Times New Roman" w:eastAsia="Times New Roman" w:hAnsi="Times New Roman" w:cs="Times New Roman"/>
                <w:color w:val="000000"/>
                <w:lang w:val="en-US"/>
              </w:rPr>
              <w:t>)</w:t>
            </w:r>
          </w:p>
          <w:p w14:paraId="1A6E3BAB" w14:textId="6BF1E3D9" w:rsidR="00100362" w:rsidRPr="00100362" w:rsidRDefault="00100362" w:rsidP="00100362">
            <w:pPr>
              <w:shd w:val="clear" w:color="auto" w:fill="FFFFFF"/>
              <w:spacing w:after="0" w:line="240" w:lineRule="auto"/>
              <w:rPr>
                <w:rFonts w:ascii="Times New Roman" w:eastAsia="Times New Roman" w:hAnsi="Times New Roman" w:cs="Times New Roman"/>
                <w:color w:val="000000"/>
              </w:rPr>
            </w:pPr>
            <w:r w:rsidRPr="00100362">
              <w:rPr>
                <w:rFonts w:ascii="Times New Roman" w:eastAsia="Times New Roman" w:hAnsi="Times New Roman" w:cs="Times New Roman"/>
                <w:color w:val="000000"/>
              </w:rPr>
              <w:t>Корпус</w:t>
            </w:r>
            <w:r>
              <w:rPr>
                <w:rFonts w:ascii="Times New Roman" w:eastAsia="Times New Roman" w:hAnsi="Times New Roman" w:cs="Times New Roman"/>
                <w:color w:val="000000"/>
              </w:rPr>
              <w:t>-</w:t>
            </w:r>
            <w:r w:rsidRPr="00100362">
              <w:rPr>
                <w:rFonts w:ascii="Times New Roman" w:eastAsia="Times New Roman" w:hAnsi="Times New Roman" w:cs="Times New Roman"/>
                <w:color w:val="000000"/>
                <w:lang w:val="en-US"/>
              </w:rPr>
              <w:t>DEXP</w:t>
            </w:r>
            <w:r w:rsidRPr="00100362">
              <w:rPr>
                <w:rFonts w:ascii="Times New Roman" w:eastAsia="Times New Roman" w:hAnsi="Times New Roman" w:cs="Times New Roman"/>
                <w:color w:val="000000"/>
              </w:rPr>
              <w:t xml:space="preserve"> </w:t>
            </w:r>
            <w:r w:rsidRPr="00100362">
              <w:rPr>
                <w:rFonts w:ascii="Times New Roman" w:eastAsia="Times New Roman" w:hAnsi="Times New Roman" w:cs="Times New Roman"/>
                <w:color w:val="000000"/>
                <w:lang w:val="en-US"/>
              </w:rPr>
              <w:t>DCV</w:t>
            </w:r>
            <w:r w:rsidRPr="0010036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не менее </w:t>
            </w:r>
            <w:r w:rsidRPr="00100362">
              <w:rPr>
                <w:rFonts w:ascii="Times New Roman" w:eastAsia="Times New Roman" w:hAnsi="Times New Roman" w:cs="Times New Roman"/>
                <w:color w:val="000000"/>
              </w:rPr>
              <w:t>280</w:t>
            </w:r>
            <w:r w:rsidRPr="00100362">
              <w:rPr>
                <w:rFonts w:ascii="Times New Roman" w:eastAsia="Times New Roman" w:hAnsi="Times New Roman" w:cs="Times New Roman"/>
                <w:color w:val="000000"/>
                <w:lang w:val="en-US"/>
              </w:rPr>
              <w:t>B</w:t>
            </w:r>
            <w:r w:rsidRPr="00100362">
              <w:rPr>
                <w:rFonts w:ascii="Times New Roman" w:eastAsia="Times New Roman" w:hAnsi="Times New Roman" w:cs="Times New Roman"/>
                <w:color w:val="000000"/>
              </w:rPr>
              <w:t xml:space="preserve"> </w:t>
            </w:r>
            <w:r w:rsidRPr="00100362">
              <w:rPr>
                <w:rFonts w:ascii="Times New Roman" w:eastAsia="Times New Roman" w:hAnsi="Times New Roman" w:cs="Times New Roman"/>
                <w:color w:val="000000"/>
                <w:lang w:val="en-US"/>
              </w:rPr>
              <w:t>Black</w:t>
            </w:r>
          </w:p>
          <w:p w14:paraId="06F2E846"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xml:space="preserve">Комплект поставки: </w:t>
            </w:r>
          </w:p>
          <w:p w14:paraId="2FC57CA7"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Считыватель термолюминесцентный СТ-01Д (для исп. 01);</w:t>
            </w:r>
          </w:p>
          <w:p w14:paraId="464BE77D"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Кассета для отжига детекторов;</w:t>
            </w:r>
          </w:p>
          <w:p w14:paraId="68FC7190"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Светофильтр НС-9;</w:t>
            </w:r>
          </w:p>
          <w:p w14:paraId="379D8245"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Пинцет;</w:t>
            </w:r>
          </w:p>
          <w:p w14:paraId="309B6C8E"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Манипулятор вакуумный;</w:t>
            </w:r>
          </w:p>
          <w:p w14:paraId="55A0551B"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Монтажный комплект (кабель сетевой компьютерный);</w:t>
            </w:r>
          </w:p>
          <w:p w14:paraId="02EDDEA1" w14:textId="20F50B86"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xml:space="preserve">- Комплект расходных материалов (подложка для нагрева детектора – </w:t>
            </w:r>
            <w:r w:rsidR="00435A75">
              <w:rPr>
                <w:rFonts w:ascii="Times New Roman" w:eastAsia="Times New Roman" w:hAnsi="Times New Roman" w:cs="Times New Roman"/>
                <w:color w:val="000000"/>
              </w:rPr>
              <w:t xml:space="preserve">не менее </w:t>
            </w:r>
            <w:r w:rsidRPr="00C13B77">
              <w:rPr>
                <w:rFonts w:ascii="Times New Roman" w:eastAsia="Times New Roman" w:hAnsi="Times New Roman" w:cs="Times New Roman"/>
                <w:color w:val="000000"/>
              </w:rPr>
              <w:t xml:space="preserve">10 шт., вкладыш – </w:t>
            </w:r>
            <w:r w:rsidR="00435A75">
              <w:rPr>
                <w:rFonts w:ascii="Times New Roman" w:eastAsia="Times New Roman" w:hAnsi="Times New Roman" w:cs="Times New Roman"/>
                <w:color w:val="000000"/>
              </w:rPr>
              <w:t xml:space="preserve">не менее </w:t>
            </w:r>
            <w:r w:rsidRPr="00C13B77">
              <w:rPr>
                <w:rFonts w:ascii="Times New Roman" w:eastAsia="Times New Roman" w:hAnsi="Times New Roman" w:cs="Times New Roman"/>
                <w:color w:val="000000"/>
              </w:rPr>
              <w:t>6 шт.);</w:t>
            </w:r>
          </w:p>
          <w:p w14:paraId="7A827697"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Комплект ЗИП (вставка плавкая);</w:t>
            </w:r>
          </w:p>
          <w:p w14:paraId="7A0C7039"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Программное обеспечение DVG (на электронном носителе);</w:t>
            </w:r>
          </w:p>
          <w:p w14:paraId="4A3A24BB" w14:textId="7777777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Программное обеспечение DVG (руководство оператора);</w:t>
            </w:r>
          </w:p>
          <w:p w14:paraId="63650E6E" w14:textId="77777777" w:rsid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Руководство по эксплуатации, паспорт, методика поверки</w:t>
            </w:r>
          </w:p>
          <w:p w14:paraId="1A7A430D" w14:textId="098F8EC7"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Свидетельство о поверке.</w:t>
            </w:r>
          </w:p>
          <w:p w14:paraId="5F6B1805" w14:textId="1A91434E"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Индивидуальные термолюминесцентные дозиметры (</w:t>
            </w:r>
            <w:proofErr w:type="spellStart"/>
            <w:r w:rsidRPr="00C13B77">
              <w:rPr>
                <w:rFonts w:ascii="Times New Roman" w:eastAsia="Times New Roman" w:hAnsi="Times New Roman" w:cs="Times New Roman"/>
                <w:color w:val="000000"/>
              </w:rPr>
              <w:t>Finger</w:t>
            </w:r>
            <w:proofErr w:type="spellEnd"/>
            <w:r w:rsidRPr="00C13B77">
              <w:rPr>
                <w:rFonts w:ascii="Times New Roman" w:eastAsia="Times New Roman" w:hAnsi="Times New Roman" w:cs="Times New Roman"/>
                <w:color w:val="000000"/>
              </w:rPr>
              <w:t xml:space="preserve"> Ring Type G – </w:t>
            </w:r>
            <w:r w:rsidR="001211BF">
              <w:rPr>
                <w:rFonts w:ascii="Times New Roman" w:eastAsia="Times New Roman" w:hAnsi="Times New Roman" w:cs="Times New Roman"/>
                <w:color w:val="000000"/>
              </w:rPr>
              <w:t xml:space="preserve">не менее </w:t>
            </w:r>
            <w:r w:rsidRPr="00C13B77">
              <w:rPr>
                <w:rFonts w:ascii="Times New Roman" w:eastAsia="Times New Roman" w:hAnsi="Times New Roman" w:cs="Times New Roman"/>
                <w:color w:val="000000"/>
              </w:rPr>
              <w:t>100 шт.);</w:t>
            </w:r>
          </w:p>
          <w:p w14:paraId="2A8570E7" w14:textId="18E460FC"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Приспособление для разборки дозиметров (</w:t>
            </w:r>
            <w:proofErr w:type="spellStart"/>
            <w:r w:rsidRPr="00C13B77">
              <w:rPr>
                <w:rFonts w:ascii="Times New Roman" w:eastAsia="Times New Roman" w:hAnsi="Times New Roman" w:cs="Times New Roman"/>
                <w:color w:val="000000"/>
              </w:rPr>
              <w:t>Finger</w:t>
            </w:r>
            <w:proofErr w:type="spellEnd"/>
            <w:r w:rsidRPr="00C13B77">
              <w:rPr>
                <w:rFonts w:ascii="Times New Roman" w:eastAsia="Times New Roman" w:hAnsi="Times New Roman" w:cs="Times New Roman"/>
                <w:color w:val="000000"/>
              </w:rPr>
              <w:t xml:space="preserve"> Ring G)</w:t>
            </w:r>
            <w:r w:rsidR="001211BF">
              <w:rPr>
                <w:rFonts w:ascii="Times New Roman" w:eastAsia="Times New Roman" w:hAnsi="Times New Roman" w:cs="Times New Roman"/>
                <w:color w:val="000000"/>
              </w:rPr>
              <w:t xml:space="preserve">-1 </w:t>
            </w:r>
            <w:proofErr w:type="spellStart"/>
            <w:r w:rsidR="001211BF">
              <w:rPr>
                <w:rFonts w:ascii="Times New Roman" w:eastAsia="Times New Roman" w:hAnsi="Times New Roman" w:cs="Times New Roman"/>
                <w:color w:val="000000"/>
              </w:rPr>
              <w:t>шт</w:t>
            </w:r>
            <w:proofErr w:type="spellEnd"/>
            <w:r w:rsidRPr="00C13B77">
              <w:rPr>
                <w:rFonts w:ascii="Times New Roman" w:eastAsia="Times New Roman" w:hAnsi="Times New Roman" w:cs="Times New Roman"/>
                <w:color w:val="000000"/>
              </w:rPr>
              <w:t>;</w:t>
            </w:r>
          </w:p>
          <w:p w14:paraId="10DC8853" w14:textId="465922F4" w:rsidR="00C13B77" w:rsidRPr="00C13B77" w:rsidRDefault="00C13B77" w:rsidP="00C13B77">
            <w:pPr>
              <w:shd w:val="clear" w:color="auto" w:fill="FFFFFF"/>
              <w:spacing w:after="0" w:line="240" w:lineRule="auto"/>
              <w:rPr>
                <w:rFonts w:ascii="Times New Roman" w:eastAsia="Times New Roman" w:hAnsi="Times New Roman" w:cs="Times New Roman"/>
                <w:color w:val="000000"/>
              </w:rPr>
            </w:pPr>
            <w:r w:rsidRPr="00C13B77">
              <w:rPr>
                <w:rFonts w:ascii="Times New Roman" w:eastAsia="Times New Roman" w:hAnsi="Times New Roman" w:cs="Times New Roman"/>
                <w:color w:val="000000"/>
              </w:rPr>
              <w:t>- П</w:t>
            </w:r>
            <w:r w:rsidR="001211BF">
              <w:rPr>
                <w:rFonts w:ascii="Times New Roman" w:eastAsia="Times New Roman" w:hAnsi="Times New Roman" w:cs="Times New Roman"/>
                <w:color w:val="000000"/>
              </w:rPr>
              <w:t>ерсональный компьютер-1шт</w:t>
            </w:r>
            <w:r w:rsidRPr="00C13B77">
              <w:rPr>
                <w:rFonts w:ascii="Times New Roman" w:eastAsia="Times New Roman" w:hAnsi="Times New Roman" w:cs="Times New Roman"/>
                <w:color w:val="000000"/>
              </w:rPr>
              <w:t>;</w:t>
            </w:r>
          </w:p>
        </w:tc>
        <w:tc>
          <w:tcPr>
            <w:tcW w:w="1317" w:type="dxa"/>
            <w:tcBorders>
              <w:top w:val="single" w:sz="4" w:space="0" w:color="auto"/>
              <w:left w:val="nil"/>
              <w:bottom w:val="single" w:sz="4" w:space="0" w:color="auto"/>
              <w:right w:val="single" w:sz="4" w:space="0" w:color="auto"/>
            </w:tcBorders>
          </w:tcPr>
          <w:p w14:paraId="77668C13" w14:textId="77777777" w:rsidR="00C13B77" w:rsidRPr="00C13B77" w:rsidRDefault="00C13B77" w:rsidP="00C13B77">
            <w:pPr>
              <w:spacing w:after="0" w:line="240" w:lineRule="auto"/>
              <w:jc w:val="center"/>
              <w:rPr>
                <w:rFonts w:ascii="Times New Roman" w:eastAsia="Times New Roman" w:hAnsi="Times New Roman" w:cs="Times New Roman"/>
                <w:color w:val="000000"/>
              </w:rPr>
            </w:pPr>
            <w:r w:rsidRPr="00C13B77">
              <w:rPr>
                <w:rFonts w:ascii="Times New Roman" w:eastAsia="Times New Roman" w:hAnsi="Times New Roman" w:cs="Times New Roman"/>
                <w:color w:val="000000"/>
              </w:rPr>
              <w:lastRenderedPageBreak/>
              <w:t xml:space="preserve">1 </w:t>
            </w:r>
            <w:proofErr w:type="spellStart"/>
            <w:r w:rsidRPr="00C13B77">
              <w:rPr>
                <w:rFonts w:ascii="Times New Roman" w:eastAsia="Times New Roman" w:hAnsi="Times New Roman" w:cs="Times New Roman"/>
                <w:color w:val="000000"/>
              </w:rPr>
              <w:t>шт</w:t>
            </w:r>
            <w:proofErr w:type="spellEnd"/>
          </w:p>
        </w:tc>
      </w:tr>
    </w:tbl>
    <w:p w14:paraId="5954E968" w14:textId="19B083B2" w:rsidR="00C13B77" w:rsidRPr="00C13B77" w:rsidRDefault="00C13B77" w:rsidP="00C13B77">
      <w:pPr>
        <w:spacing w:after="0" w:line="240" w:lineRule="auto"/>
        <w:jc w:val="both"/>
        <w:rPr>
          <w:rFonts w:ascii="Times New Roman" w:eastAsia="Times New Roman" w:hAnsi="Times New Roman" w:cs="Times New Roman"/>
          <w:bCs/>
          <w:shd w:val="clear" w:color="auto" w:fill="F9FAFB"/>
        </w:rPr>
      </w:pPr>
      <w:r w:rsidRPr="00C13B77">
        <w:rPr>
          <w:rFonts w:ascii="Times New Roman" w:eastAsia="Times New Roman" w:hAnsi="Times New Roman" w:cs="Times New Roman"/>
          <w:b/>
          <w:shd w:val="clear" w:color="auto" w:fill="F9FAFB"/>
        </w:rPr>
        <w:t xml:space="preserve">2. </w:t>
      </w:r>
      <w:r w:rsidRPr="00C13B77">
        <w:rPr>
          <w:rFonts w:ascii="Times New Roman" w:eastAsia="Times New Roman" w:hAnsi="Times New Roman" w:cs="Times New Roman"/>
          <w:b/>
          <w:highlight w:val="yellow"/>
          <w:shd w:val="clear" w:color="auto" w:fill="F9FAFB"/>
        </w:rPr>
        <w:t>Место поставки:</w:t>
      </w:r>
      <w:r w:rsidRPr="00C13B77">
        <w:rPr>
          <w:rFonts w:ascii="Times New Roman" w:eastAsia="Times New Roman" w:hAnsi="Times New Roman" w:cs="Times New Roman"/>
          <w:highlight w:val="yellow"/>
        </w:rPr>
        <w:t xml:space="preserve"> </w:t>
      </w:r>
      <w:r w:rsidRPr="00100362">
        <w:rPr>
          <w:rFonts w:ascii="Times New Roman" w:eastAsia="Times New Roman" w:hAnsi="Times New Roman" w:cs="Times New Roman"/>
          <w:bCs/>
          <w:highlight w:val="yellow"/>
          <w:shd w:val="clear" w:color="auto" w:fill="F9FAFB"/>
        </w:rPr>
        <w:t xml:space="preserve">680000, Хабаровский край, город Хабаровск, </w:t>
      </w:r>
      <w:proofErr w:type="spellStart"/>
      <w:r w:rsidRPr="00100362">
        <w:rPr>
          <w:rFonts w:ascii="Times New Roman" w:eastAsia="Times New Roman" w:hAnsi="Times New Roman" w:cs="Times New Roman"/>
          <w:bCs/>
          <w:highlight w:val="yellow"/>
          <w:shd w:val="clear" w:color="auto" w:fill="F9FAFB"/>
        </w:rPr>
        <w:t>ул</w:t>
      </w:r>
      <w:proofErr w:type="spellEnd"/>
      <w:r w:rsidRPr="00100362">
        <w:rPr>
          <w:rFonts w:ascii="Times New Roman" w:eastAsia="Times New Roman" w:hAnsi="Times New Roman" w:cs="Times New Roman"/>
          <w:bCs/>
          <w:highlight w:val="yellow"/>
          <w:shd w:val="clear" w:color="auto" w:fill="F9FAFB"/>
        </w:rPr>
        <w:t xml:space="preserve"> Карла Маркса, д. 65</w:t>
      </w:r>
    </w:p>
    <w:p w14:paraId="298B2BDA" w14:textId="0D2B167B" w:rsidR="00C13B77" w:rsidRPr="00C13B77" w:rsidRDefault="00C13B77" w:rsidP="00C13B77">
      <w:pPr>
        <w:spacing w:after="0" w:line="240" w:lineRule="auto"/>
        <w:jc w:val="both"/>
        <w:rPr>
          <w:rFonts w:ascii="Times New Roman" w:eastAsia="NSimSun" w:hAnsi="Times New Roman" w:cs="Times New Roman"/>
          <w:bCs/>
        </w:rPr>
      </w:pPr>
      <w:r w:rsidRPr="00C13B77">
        <w:rPr>
          <w:rFonts w:ascii="Times New Roman" w:eastAsia="Times New Roman" w:hAnsi="Times New Roman" w:cs="Times New Roman"/>
          <w:b/>
          <w:highlight w:val="yellow"/>
          <w:shd w:val="clear" w:color="auto" w:fill="F9FAFB"/>
        </w:rPr>
        <w:t xml:space="preserve">3. Срок поставки: </w:t>
      </w:r>
      <w:r w:rsidRPr="00C13B77">
        <w:rPr>
          <w:rFonts w:ascii="Times New Roman" w:eastAsia="Times New Roman" w:hAnsi="Times New Roman" w:cs="Times New Roman"/>
          <w:bCs/>
          <w:highlight w:val="yellow"/>
          <w:shd w:val="clear" w:color="auto" w:fill="F9FAFB"/>
        </w:rPr>
        <w:t xml:space="preserve">с даты заключения договора в течение </w:t>
      </w:r>
      <w:r w:rsidR="00226A1D">
        <w:rPr>
          <w:rFonts w:ascii="Times New Roman" w:eastAsia="Times New Roman" w:hAnsi="Times New Roman" w:cs="Times New Roman"/>
          <w:bCs/>
          <w:highlight w:val="yellow"/>
          <w:shd w:val="clear" w:color="auto" w:fill="F9FAFB"/>
        </w:rPr>
        <w:t>180 календарных</w:t>
      </w:r>
      <w:r w:rsidRPr="00C13B77">
        <w:rPr>
          <w:rFonts w:ascii="Times New Roman" w:eastAsia="Times New Roman" w:hAnsi="Times New Roman" w:cs="Times New Roman"/>
          <w:bCs/>
          <w:highlight w:val="yellow"/>
          <w:shd w:val="clear" w:color="auto" w:fill="F9FAFB"/>
        </w:rPr>
        <w:t xml:space="preserve"> дней.</w:t>
      </w:r>
    </w:p>
    <w:p w14:paraId="5B1E0157" w14:textId="2B567DDA" w:rsidR="00C13B77" w:rsidRPr="00C13B77" w:rsidRDefault="00C13B77" w:rsidP="00C13B77">
      <w:pPr>
        <w:spacing w:after="0" w:line="240" w:lineRule="auto"/>
        <w:jc w:val="both"/>
        <w:rPr>
          <w:rFonts w:ascii="Times New Roman" w:eastAsia="Times New Roman" w:hAnsi="Times New Roman" w:cs="Times New Roman"/>
          <w:shd w:val="clear" w:color="auto" w:fill="F9FAFB"/>
        </w:rPr>
      </w:pPr>
      <w:r w:rsidRPr="00C13B77">
        <w:rPr>
          <w:rFonts w:ascii="Times New Roman" w:eastAsia="NSimSun" w:hAnsi="Times New Roman" w:cs="Times New Roman"/>
        </w:rPr>
        <w:t>3.1. Доставка, погрузочно-разгрузочные работы</w:t>
      </w:r>
      <w:r>
        <w:rPr>
          <w:rFonts w:ascii="Times New Roman" w:eastAsia="NSimSun" w:hAnsi="Times New Roman" w:cs="Times New Roman"/>
        </w:rPr>
        <w:t xml:space="preserve"> </w:t>
      </w:r>
      <w:r w:rsidRPr="00C13B77">
        <w:rPr>
          <w:rFonts w:ascii="Times New Roman" w:eastAsia="NSimSun" w:hAnsi="Times New Roman" w:cs="Times New Roman"/>
        </w:rPr>
        <w:t>производятся за счет Поставщика.</w:t>
      </w:r>
    </w:p>
    <w:p w14:paraId="29265AD2" w14:textId="77777777" w:rsidR="00C13B77" w:rsidRPr="00C13B77" w:rsidRDefault="00C13B77" w:rsidP="00C13B77">
      <w:pPr>
        <w:spacing w:after="0" w:line="240" w:lineRule="auto"/>
        <w:jc w:val="both"/>
        <w:rPr>
          <w:rFonts w:ascii="Times New Roman" w:eastAsia="Liberation Sans" w:hAnsi="Times New Roman" w:cs="Times New Roman"/>
          <w:b/>
          <w:bCs/>
        </w:rPr>
      </w:pPr>
      <w:r w:rsidRPr="00C13B77">
        <w:rPr>
          <w:rFonts w:ascii="Times New Roman" w:eastAsia="Liberation Sans" w:hAnsi="Times New Roman" w:cs="Times New Roman"/>
          <w:b/>
          <w:bCs/>
        </w:rPr>
        <w:t>4. Требования к качеству, безопасности поставляемого товара:</w:t>
      </w:r>
    </w:p>
    <w:p w14:paraId="3F76F990"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t xml:space="preserve">4.1. Поставляемый товар должен соответствовать заданным функциональным и качественным характеристикам; </w:t>
      </w:r>
    </w:p>
    <w:p w14:paraId="5250E9E5"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t>4.2.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паспорт товара, декларациям о соответствии и (или) другим документам, подтверждающим качество товара);</w:t>
      </w:r>
    </w:p>
    <w:p w14:paraId="0529D534"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t>4.3. Поставляемый Товар должен являться новым, ранее не использованным (все составные части Товара должны быть новыми), не должен иметь дефектов;</w:t>
      </w:r>
    </w:p>
    <w:p w14:paraId="30E4EBA8"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lastRenderedPageBreak/>
        <w:t>4.4.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5931559C"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t>4.5.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54AE29BF" w14:textId="77777777" w:rsidR="00C13B77" w:rsidRPr="00C13B77" w:rsidRDefault="00C13B77" w:rsidP="00C13B77">
      <w:pPr>
        <w:spacing w:after="0" w:line="240" w:lineRule="auto"/>
        <w:jc w:val="both"/>
        <w:rPr>
          <w:rFonts w:ascii="Times New Roman" w:eastAsia="Liberation Sans" w:hAnsi="Times New Roman" w:cs="Times New Roman"/>
          <w:b/>
          <w:bCs/>
        </w:rPr>
      </w:pPr>
      <w:r w:rsidRPr="00C13B77">
        <w:rPr>
          <w:rFonts w:ascii="Times New Roman" w:eastAsia="Liberation Sans" w:hAnsi="Times New Roman" w:cs="Times New Roman"/>
          <w:b/>
          <w:bCs/>
        </w:rPr>
        <w:t>5. Требования к упаковке и маркировке поставляемого товара:</w:t>
      </w:r>
    </w:p>
    <w:p w14:paraId="388469B1"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4AD774F4"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46AEA3AF"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t>5.3. Поставщик несет ответственность за ненадлежащую упаковку, не обеспечивающую сохранность товара при его хранении и транспортировании;</w:t>
      </w:r>
    </w:p>
    <w:p w14:paraId="34CA51C2"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50AF4981" w14:textId="77777777" w:rsidR="00C13B77" w:rsidRPr="00C13B77" w:rsidRDefault="00C13B77" w:rsidP="00C13B77">
      <w:pPr>
        <w:spacing w:after="0" w:line="240" w:lineRule="auto"/>
        <w:jc w:val="both"/>
        <w:rPr>
          <w:rFonts w:ascii="Times New Roman" w:eastAsia="Liberation Sans" w:hAnsi="Times New Roman" w:cs="Times New Roman"/>
          <w:b/>
          <w:bCs/>
        </w:rPr>
      </w:pPr>
      <w:r w:rsidRPr="00C13B77">
        <w:rPr>
          <w:rFonts w:ascii="Times New Roman" w:eastAsia="Liberation Sans" w:hAnsi="Times New Roman" w:cs="Times New Roman"/>
          <w:b/>
          <w:bCs/>
        </w:rPr>
        <w:t>6. Требования к гарантийному сроку товара и (или) объему предоставления гарантий качества товара:</w:t>
      </w:r>
    </w:p>
    <w:p w14:paraId="6FA3C562"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t xml:space="preserve">6.1. Гарантия качества товара - в соответствии с гарантийным сроком, установленным производителем. </w:t>
      </w:r>
    </w:p>
    <w:p w14:paraId="78D8338A" w14:textId="77777777" w:rsidR="00C13B77" w:rsidRPr="00C13B77" w:rsidRDefault="00C13B77" w:rsidP="00C13B77">
      <w:pPr>
        <w:spacing w:after="0" w:line="240" w:lineRule="auto"/>
        <w:jc w:val="both"/>
        <w:rPr>
          <w:rFonts w:ascii="Times New Roman" w:eastAsia="Liberation Sans" w:hAnsi="Times New Roman" w:cs="Times New Roman"/>
        </w:rPr>
      </w:pPr>
      <w:r w:rsidRPr="00C13B77">
        <w:rPr>
          <w:rFonts w:ascii="Times New Roman" w:eastAsia="Liberation Sans" w:hAnsi="Times New Roman" w:cs="Times New Roman"/>
        </w:rPr>
        <w:t>6.2. Гарантийные обязательства должны распространяться на каждую единицу товара с момента приемки товара Заказчиком.</w:t>
      </w:r>
    </w:p>
    <w:p w14:paraId="54270D43" w14:textId="288ABD24" w:rsidR="00C13B77" w:rsidRDefault="00C13B77" w:rsidP="001211BF">
      <w:pPr>
        <w:spacing w:after="0" w:line="240" w:lineRule="auto"/>
        <w:jc w:val="both"/>
        <w:rPr>
          <w:rFonts w:ascii="Times New Roman" w:hAnsi="Times New Roman" w:cs="Times New Roman"/>
          <w:b/>
        </w:rPr>
      </w:pPr>
      <w:r w:rsidRPr="00C13B77">
        <w:rPr>
          <w:rFonts w:ascii="Times New Roman" w:eastAsia="Liberation Sans" w:hAnsi="Times New Roman" w:cs="Times New Roman"/>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p w14:paraId="73E8EF16" w14:textId="4A290A37" w:rsidR="00C13B77" w:rsidRDefault="00C13B77" w:rsidP="001A5D7A">
      <w:pPr>
        <w:spacing w:after="0" w:line="360" w:lineRule="auto"/>
        <w:jc w:val="center"/>
        <w:rPr>
          <w:rFonts w:ascii="Times New Roman" w:hAnsi="Times New Roman" w:cs="Times New Roman"/>
          <w:b/>
        </w:rPr>
      </w:pPr>
    </w:p>
    <w:p w14:paraId="2379B720" w14:textId="0F73039F" w:rsidR="00C13B77" w:rsidRDefault="00C13B77" w:rsidP="001A5D7A">
      <w:pPr>
        <w:spacing w:after="0" w:line="360" w:lineRule="auto"/>
        <w:jc w:val="center"/>
        <w:rPr>
          <w:rFonts w:ascii="Times New Roman" w:hAnsi="Times New Roman" w:cs="Times New Roman"/>
          <w:b/>
        </w:rPr>
      </w:pPr>
    </w:p>
    <w:p w14:paraId="4A5E98B1" w14:textId="2A14A567" w:rsidR="00C13B77" w:rsidRDefault="00C13B77" w:rsidP="001A5D7A">
      <w:pPr>
        <w:spacing w:after="0" w:line="360" w:lineRule="auto"/>
        <w:jc w:val="center"/>
        <w:rPr>
          <w:rFonts w:ascii="Times New Roman" w:hAnsi="Times New Roman" w:cs="Times New Roman"/>
          <w:b/>
        </w:rPr>
      </w:pPr>
    </w:p>
    <w:p w14:paraId="751A37DB" w14:textId="09DDCBCA" w:rsidR="00C13B77" w:rsidRDefault="00C13B77" w:rsidP="001A5D7A">
      <w:pPr>
        <w:spacing w:after="0" w:line="360" w:lineRule="auto"/>
        <w:jc w:val="center"/>
        <w:rPr>
          <w:rFonts w:ascii="Times New Roman" w:hAnsi="Times New Roman" w:cs="Times New Roman"/>
          <w:b/>
        </w:rPr>
      </w:pPr>
    </w:p>
    <w:p w14:paraId="1CDFC858" w14:textId="5015A824" w:rsidR="00C13B77" w:rsidRDefault="00C13B77" w:rsidP="001A5D7A">
      <w:pPr>
        <w:spacing w:after="0" w:line="360" w:lineRule="auto"/>
        <w:jc w:val="center"/>
        <w:rPr>
          <w:rFonts w:ascii="Times New Roman" w:hAnsi="Times New Roman" w:cs="Times New Roman"/>
          <w:b/>
        </w:rPr>
      </w:pPr>
    </w:p>
    <w:p w14:paraId="69E0548D" w14:textId="5E189F81" w:rsidR="00C13B77" w:rsidRDefault="00C13B77" w:rsidP="001A5D7A">
      <w:pPr>
        <w:spacing w:after="0" w:line="360" w:lineRule="auto"/>
        <w:jc w:val="center"/>
        <w:rPr>
          <w:rFonts w:ascii="Times New Roman" w:hAnsi="Times New Roman" w:cs="Times New Roman"/>
          <w:b/>
        </w:rPr>
      </w:pPr>
    </w:p>
    <w:p w14:paraId="71AC027C" w14:textId="6EE83B17" w:rsidR="00C13B77" w:rsidRDefault="00C13B77" w:rsidP="001A5D7A">
      <w:pPr>
        <w:spacing w:after="0" w:line="360" w:lineRule="auto"/>
        <w:jc w:val="center"/>
        <w:rPr>
          <w:rFonts w:ascii="Times New Roman" w:hAnsi="Times New Roman" w:cs="Times New Roman"/>
          <w:b/>
        </w:rPr>
      </w:pPr>
    </w:p>
    <w:p w14:paraId="5E2FDEDC" w14:textId="6D858159" w:rsidR="00C13B77" w:rsidRDefault="00C13B77" w:rsidP="001A5D7A">
      <w:pPr>
        <w:spacing w:after="0" w:line="360" w:lineRule="auto"/>
        <w:jc w:val="center"/>
        <w:rPr>
          <w:rFonts w:ascii="Times New Roman" w:hAnsi="Times New Roman" w:cs="Times New Roman"/>
          <w:b/>
        </w:rPr>
      </w:pPr>
    </w:p>
    <w:p w14:paraId="35C034F5" w14:textId="29BC7E23" w:rsidR="00C13B77" w:rsidRDefault="00C13B77" w:rsidP="001A5D7A">
      <w:pPr>
        <w:spacing w:after="0" w:line="360" w:lineRule="auto"/>
        <w:jc w:val="center"/>
        <w:rPr>
          <w:rFonts w:ascii="Times New Roman" w:hAnsi="Times New Roman" w:cs="Times New Roman"/>
          <w:b/>
        </w:rPr>
      </w:pPr>
    </w:p>
    <w:p w14:paraId="3F3FC41B" w14:textId="0C530CEA" w:rsidR="00C13B77" w:rsidRDefault="00C13B77" w:rsidP="001A5D7A">
      <w:pPr>
        <w:spacing w:after="0" w:line="360" w:lineRule="auto"/>
        <w:jc w:val="center"/>
        <w:rPr>
          <w:rFonts w:ascii="Times New Roman" w:hAnsi="Times New Roman" w:cs="Times New Roman"/>
          <w:b/>
        </w:rPr>
      </w:pPr>
    </w:p>
    <w:p w14:paraId="69231CF6" w14:textId="031AECCD" w:rsidR="00C13B77" w:rsidRDefault="00C13B77" w:rsidP="001A5D7A">
      <w:pPr>
        <w:spacing w:after="0" w:line="360" w:lineRule="auto"/>
        <w:jc w:val="center"/>
        <w:rPr>
          <w:rFonts w:ascii="Times New Roman" w:hAnsi="Times New Roman" w:cs="Times New Roman"/>
          <w:b/>
        </w:rPr>
      </w:pPr>
    </w:p>
    <w:sectPr w:rsidR="00C13B77" w:rsidSect="006F43DF">
      <w:pgSz w:w="11906" w:h="16838"/>
      <w:pgMar w:top="284" w:right="851"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NSimSun">
    <w:panose1 w:val="02010609030101010101"/>
    <w:charset w:val="86"/>
    <w:family w:val="modern"/>
    <w:pitch w:val="fixed"/>
    <w:sig w:usb0="00000203" w:usb1="288F0000" w:usb2="00000016" w:usb3="00000000" w:csb0="00040001" w:csb1="00000000"/>
  </w:font>
  <w:font w:name="Liberation Sans">
    <w:altName w:val="Arial"/>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257BC4"/>
    <w:multiLevelType w:val="hybridMultilevel"/>
    <w:tmpl w:val="E4CAA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52551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D7A"/>
    <w:rsid w:val="0004354C"/>
    <w:rsid w:val="000A0509"/>
    <w:rsid w:val="000A2F6F"/>
    <w:rsid w:val="00100362"/>
    <w:rsid w:val="001211BF"/>
    <w:rsid w:val="001472FB"/>
    <w:rsid w:val="00172021"/>
    <w:rsid w:val="00181B1E"/>
    <w:rsid w:val="001A5D7A"/>
    <w:rsid w:val="001E59C2"/>
    <w:rsid w:val="00226A1D"/>
    <w:rsid w:val="003559E6"/>
    <w:rsid w:val="00435A75"/>
    <w:rsid w:val="004F6868"/>
    <w:rsid w:val="005657B9"/>
    <w:rsid w:val="00593059"/>
    <w:rsid w:val="006E2AA5"/>
    <w:rsid w:val="006F43DF"/>
    <w:rsid w:val="00791D0B"/>
    <w:rsid w:val="00943270"/>
    <w:rsid w:val="00974EF8"/>
    <w:rsid w:val="009873FD"/>
    <w:rsid w:val="009901E6"/>
    <w:rsid w:val="009A4122"/>
    <w:rsid w:val="009A6419"/>
    <w:rsid w:val="009D2F30"/>
    <w:rsid w:val="00A82156"/>
    <w:rsid w:val="00A93EEB"/>
    <w:rsid w:val="00AB450F"/>
    <w:rsid w:val="00AC58EE"/>
    <w:rsid w:val="00AE7B6E"/>
    <w:rsid w:val="00AF771B"/>
    <w:rsid w:val="00B01653"/>
    <w:rsid w:val="00B13974"/>
    <w:rsid w:val="00B6406D"/>
    <w:rsid w:val="00BC70C0"/>
    <w:rsid w:val="00C13B77"/>
    <w:rsid w:val="00CA0477"/>
    <w:rsid w:val="00CD2F88"/>
    <w:rsid w:val="00D15A17"/>
    <w:rsid w:val="00D22816"/>
    <w:rsid w:val="00DE7A5F"/>
    <w:rsid w:val="00E12327"/>
    <w:rsid w:val="00E160AC"/>
    <w:rsid w:val="00E2610E"/>
    <w:rsid w:val="00F90E73"/>
    <w:rsid w:val="00FA11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B9791"/>
  <w15:docId w15:val="{22235A8A-56A8-4526-BEB5-D4ADAC59C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A5D7A"/>
    <w:pPr>
      <w:spacing w:after="0" w:line="240" w:lineRule="auto"/>
      <w:ind w:left="720" w:firstLine="567"/>
      <w:contextualSpacing/>
      <w:jc w:val="both"/>
    </w:pPr>
    <w:rPr>
      <w:rFonts w:ascii="Times New Roman" w:eastAsia="Times New Roman" w:hAnsi="Times New Roman" w:cs="Times New Roman"/>
      <w:sz w:val="24"/>
      <w:szCs w:val="20"/>
    </w:rPr>
  </w:style>
  <w:style w:type="character" w:styleId="a4">
    <w:name w:val="Placeholder Text"/>
    <w:basedOn w:val="a0"/>
    <w:uiPriority w:val="99"/>
    <w:semiHidden/>
    <w:rsid w:val="0004354C"/>
    <w:rPr>
      <w:color w:val="808080"/>
    </w:rPr>
  </w:style>
  <w:style w:type="paragraph" w:styleId="a5">
    <w:name w:val="Balloon Text"/>
    <w:basedOn w:val="a"/>
    <w:link w:val="a6"/>
    <w:uiPriority w:val="99"/>
    <w:semiHidden/>
    <w:unhideWhenUsed/>
    <w:rsid w:val="0004354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4354C"/>
    <w:rPr>
      <w:rFonts w:ascii="Tahoma" w:hAnsi="Tahoma" w:cs="Tahoma"/>
      <w:sz w:val="16"/>
      <w:szCs w:val="16"/>
    </w:rPr>
  </w:style>
  <w:style w:type="table" w:customStyle="1" w:styleId="1">
    <w:name w:val="Сетка таблицы1"/>
    <w:basedOn w:val="a1"/>
    <w:uiPriority w:val="39"/>
    <w:rsid w:val="00C13B77"/>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007618">
      <w:bodyDiv w:val="1"/>
      <w:marLeft w:val="0"/>
      <w:marRight w:val="0"/>
      <w:marTop w:val="0"/>
      <w:marBottom w:val="0"/>
      <w:divBdr>
        <w:top w:val="none" w:sz="0" w:space="0" w:color="auto"/>
        <w:left w:val="none" w:sz="0" w:space="0" w:color="auto"/>
        <w:bottom w:val="none" w:sz="0" w:space="0" w:color="auto"/>
        <w:right w:val="none" w:sz="0" w:space="0" w:color="auto"/>
      </w:divBdr>
    </w:div>
    <w:div w:id="198812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660F6-F6C1-4229-9803-880E579E0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1131</Words>
  <Characters>6449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Фармоза</dc:creator>
  <dc:description>DOC-MARKER-2wiPEOoW9KBxeXuXwdasqA</dc:description>
  <cp:lastModifiedBy>Econ2</cp:lastModifiedBy>
  <cp:revision>13</cp:revision>
  <cp:lastPrinted>2025-06-04T07:55:00Z</cp:lastPrinted>
  <dcterms:created xsi:type="dcterms:W3CDTF">2026-04-23T23:30:00Z</dcterms:created>
  <dcterms:modified xsi:type="dcterms:W3CDTF">2026-05-25T03:44:00Z</dcterms:modified>
</cp:coreProperties>
</file>